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E29A281" w14:textId="26A135EC" w:rsidR="00034BBC" w:rsidRPr="00256619" w:rsidRDefault="00965F87" w:rsidP="00E402F6">
      <w:pPr>
        <w:pStyle w:val="Header"/>
        <w:spacing w:after="0"/>
        <w:jc w:val="center"/>
        <w:rPr>
          <w:b/>
          <w:szCs w:val="24"/>
          <w:lang w:val="sq-AL"/>
        </w:rPr>
      </w:pPr>
      <w:bookmarkStart w:id="0" w:name="_Ref33607571"/>
      <w:r w:rsidRPr="00256619">
        <w:rPr>
          <w:b/>
          <w:noProof/>
          <w:szCs w:val="24"/>
          <w:lang w:val="sq-AL"/>
        </w:rPr>
        <w:t>SHTOJCA</w:t>
      </w:r>
      <w:r w:rsidR="00034BBC" w:rsidRPr="00256619">
        <w:rPr>
          <w:b/>
          <w:noProof/>
          <w:szCs w:val="24"/>
          <w:lang w:val="sq-AL"/>
        </w:rPr>
        <w:t xml:space="preserve"> I</w:t>
      </w:r>
      <w:r w:rsidR="006C07A3" w:rsidRPr="00256619">
        <w:rPr>
          <w:b/>
          <w:noProof/>
          <w:szCs w:val="24"/>
          <w:lang w:val="sq-AL"/>
        </w:rPr>
        <w:t>V</w:t>
      </w:r>
    </w:p>
    <w:p w14:paraId="04C150E4" w14:textId="4E77D47A" w:rsidR="00965F87" w:rsidRPr="00256619" w:rsidRDefault="00965F87" w:rsidP="00E402F6">
      <w:pPr>
        <w:pStyle w:val="Caption"/>
        <w:spacing w:before="0" w:after="0"/>
        <w:jc w:val="center"/>
        <w:rPr>
          <w:szCs w:val="24"/>
          <w:lang w:val="sq-AL"/>
        </w:rPr>
      </w:pPr>
      <w:r w:rsidRPr="00256619">
        <w:rPr>
          <w:szCs w:val="24"/>
          <w:lang w:val="sq-AL"/>
        </w:rPr>
        <w:t>Prokurimi nga përfituesit e granteve në kontekstin e projekteve të jashtme të Bashkimit Evropian</w:t>
      </w:r>
    </w:p>
    <w:p w14:paraId="6DA4DAAD" w14:textId="77777777" w:rsidR="0072068B" w:rsidRPr="00256619" w:rsidRDefault="0072068B" w:rsidP="00E402F6">
      <w:pPr>
        <w:rPr>
          <w:szCs w:val="24"/>
          <w:lang w:val="sq-AL"/>
        </w:rPr>
      </w:pPr>
    </w:p>
    <w:p w14:paraId="68661349" w14:textId="377A08A5" w:rsidR="00B56131" w:rsidRPr="00256619" w:rsidRDefault="00B22CC4" w:rsidP="00E402F6">
      <w:pPr>
        <w:pStyle w:val="Heading1"/>
        <w:keepNext w:val="0"/>
        <w:numPr>
          <w:ilvl w:val="0"/>
          <w:numId w:val="3"/>
        </w:numPr>
        <w:spacing w:before="0"/>
        <w:ind w:left="482" w:hanging="482"/>
        <w:rPr>
          <w:szCs w:val="24"/>
          <w:lang w:val="sq-AL"/>
        </w:rPr>
      </w:pPr>
      <w:bookmarkStart w:id="1" w:name="_Ref33501318"/>
      <w:bookmarkEnd w:id="0"/>
      <w:r w:rsidRPr="00256619">
        <w:rPr>
          <w:szCs w:val="24"/>
          <w:lang w:val="sq-AL"/>
        </w:rPr>
        <w:t>PARIMET</w:t>
      </w:r>
    </w:p>
    <w:bookmarkEnd w:id="1"/>
    <w:p w14:paraId="31451DA2" w14:textId="0BD0D168" w:rsidR="00C1763F" w:rsidRPr="00256619" w:rsidRDefault="00C1763F" w:rsidP="00423CDA">
      <w:pPr>
        <w:pStyle w:val="Text1"/>
        <w:ind w:left="0"/>
        <w:rPr>
          <w:szCs w:val="24"/>
          <w:lang w:val="sq-AL"/>
        </w:rPr>
      </w:pPr>
      <w:r w:rsidRPr="00256619">
        <w:rPr>
          <w:szCs w:val="24"/>
          <w:lang w:val="sq-AL"/>
        </w:rPr>
        <w:t xml:space="preserve">Nëse </w:t>
      </w:r>
      <w:r w:rsidRPr="00256619">
        <w:rPr>
          <w:szCs w:val="24"/>
          <w:lang w:val="sq-AL"/>
        </w:rPr>
        <w:t xml:space="preserve">për </w:t>
      </w:r>
      <w:r w:rsidRPr="00256619">
        <w:rPr>
          <w:szCs w:val="24"/>
          <w:lang w:val="sq-AL"/>
        </w:rPr>
        <w:t>zbatimi</w:t>
      </w:r>
      <w:r w:rsidRPr="00256619">
        <w:rPr>
          <w:szCs w:val="24"/>
          <w:lang w:val="sq-AL"/>
        </w:rPr>
        <w:t>n</w:t>
      </w:r>
      <w:r w:rsidRPr="00256619">
        <w:rPr>
          <w:szCs w:val="24"/>
          <w:lang w:val="sq-AL"/>
        </w:rPr>
        <w:t xml:space="preserve"> </w:t>
      </w:r>
      <w:r w:rsidRPr="00256619">
        <w:rPr>
          <w:szCs w:val="24"/>
          <w:lang w:val="sq-AL"/>
        </w:rPr>
        <w:t xml:space="preserve">e </w:t>
      </w:r>
      <w:r w:rsidRPr="00256619">
        <w:rPr>
          <w:szCs w:val="24"/>
          <w:lang w:val="sq-AL"/>
        </w:rPr>
        <w:t xml:space="preserve">një projekti </w:t>
      </w:r>
      <w:r w:rsidRPr="00256619">
        <w:rPr>
          <w:szCs w:val="24"/>
          <w:lang w:val="sq-AL"/>
        </w:rPr>
        <w:t xml:space="preserve">nevojitet </w:t>
      </w:r>
      <w:r w:rsidRPr="00256619">
        <w:rPr>
          <w:szCs w:val="24"/>
          <w:lang w:val="sq-AL"/>
        </w:rPr>
        <w:t>prokurim nga përfituesi(t), kontrata duhet t</w:t>
      </w:r>
      <w:r w:rsidRPr="00256619">
        <w:rPr>
          <w:szCs w:val="24"/>
          <w:lang w:val="sq-AL"/>
        </w:rPr>
        <w:t>’</w:t>
      </w:r>
      <w:r w:rsidRPr="00256619">
        <w:rPr>
          <w:szCs w:val="24"/>
          <w:lang w:val="sq-AL"/>
        </w:rPr>
        <w:t xml:space="preserve">i jepet tenderit që ofron vlerën më të mirë për paratë (d.m.th., tenderit që ofron raportin më të mirë çmim-cilësi) ose, sipas rastit, tenderit që ofron çmimin më të ulët. </w:t>
      </w:r>
      <w:r w:rsidRPr="00256619">
        <w:rPr>
          <w:szCs w:val="24"/>
          <w:lang w:val="sq-AL"/>
        </w:rPr>
        <w:t>Në këtë mënyrë</w:t>
      </w:r>
      <w:r w:rsidRPr="00256619">
        <w:rPr>
          <w:szCs w:val="24"/>
          <w:lang w:val="sq-AL"/>
        </w:rPr>
        <w:t>, përfituesi(t) duhet të shmangin çdo konflikt interesi dhe të respektojnë parimet bazë të mëposhtme:</w:t>
      </w:r>
    </w:p>
    <w:p w14:paraId="05749C40" w14:textId="7572091D" w:rsidR="009A5A34" w:rsidRPr="00256619" w:rsidRDefault="009A5A34" w:rsidP="00B22CC4">
      <w:pPr>
        <w:pStyle w:val="Text1"/>
        <w:numPr>
          <w:ilvl w:val="0"/>
          <w:numId w:val="49"/>
        </w:numPr>
        <w:ind w:left="360"/>
        <w:rPr>
          <w:szCs w:val="24"/>
          <w:lang w:val="sq-AL"/>
        </w:rPr>
      </w:pPr>
      <w:r w:rsidRPr="00256619">
        <w:rPr>
          <w:szCs w:val="24"/>
          <w:lang w:val="sq-AL"/>
        </w:rPr>
        <w:t xml:space="preserve">Kur përfituesi nuk </w:t>
      </w:r>
      <w:r w:rsidRPr="00256619">
        <w:rPr>
          <w:szCs w:val="24"/>
          <w:lang w:val="sq-AL"/>
        </w:rPr>
        <w:t xml:space="preserve">nis </w:t>
      </w:r>
      <w:r w:rsidRPr="00256619">
        <w:rPr>
          <w:szCs w:val="24"/>
          <w:lang w:val="sq-AL"/>
        </w:rPr>
        <w:t>një procedurë të hapur</w:t>
      </w:r>
      <w:r w:rsidRPr="00256619">
        <w:rPr>
          <w:szCs w:val="24"/>
          <w:lang w:val="sq-AL"/>
        </w:rPr>
        <w:t xml:space="preserve"> </w:t>
      </w:r>
      <w:r w:rsidRPr="00256619">
        <w:rPr>
          <w:szCs w:val="24"/>
          <w:lang w:val="sq-AL"/>
        </w:rPr>
        <w:t xml:space="preserve">tenderi, ai duhet të </w:t>
      </w:r>
      <w:r w:rsidRPr="00256619">
        <w:rPr>
          <w:szCs w:val="24"/>
          <w:lang w:val="sq-AL"/>
        </w:rPr>
        <w:t xml:space="preserve">japë arsye për </w:t>
      </w:r>
      <w:r w:rsidRPr="00256619">
        <w:rPr>
          <w:szCs w:val="24"/>
          <w:lang w:val="sq-AL"/>
        </w:rPr>
        <w:t>zgjedhjen e ofertuesve që ftohen të paraqesin një ofertë</w:t>
      </w:r>
    </w:p>
    <w:p w14:paraId="1B85ECA6" w14:textId="653C8925" w:rsidR="009A5A34" w:rsidRPr="00256619" w:rsidRDefault="009A5A34" w:rsidP="00B22CC4">
      <w:pPr>
        <w:pStyle w:val="Text1"/>
        <w:numPr>
          <w:ilvl w:val="0"/>
          <w:numId w:val="49"/>
        </w:numPr>
        <w:ind w:left="360"/>
        <w:rPr>
          <w:szCs w:val="24"/>
          <w:lang w:val="sq-AL"/>
        </w:rPr>
      </w:pPr>
      <w:r w:rsidRPr="00256619">
        <w:rPr>
          <w:szCs w:val="24"/>
          <w:lang w:val="sq-AL"/>
        </w:rPr>
        <w:t xml:space="preserve">Përfituesi do të vlerësojë ofertat e marra </w:t>
      </w:r>
      <w:r w:rsidRPr="00256619">
        <w:rPr>
          <w:szCs w:val="24"/>
          <w:lang w:val="sq-AL"/>
        </w:rPr>
        <w:t xml:space="preserve">sipas </w:t>
      </w:r>
      <w:r w:rsidRPr="00256619">
        <w:rPr>
          <w:szCs w:val="24"/>
          <w:lang w:val="sq-AL"/>
        </w:rPr>
        <w:t xml:space="preserve">kritereve objektive të cilat </w:t>
      </w:r>
      <w:r w:rsidRPr="00256619">
        <w:rPr>
          <w:szCs w:val="24"/>
          <w:lang w:val="sq-AL"/>
        </w:rPr>
        <w:t xml:space="preserve">bëjnë të mundur </w:t>
      </w:r>
      <w:r w:rsidR="00DB2510" w:rsidRPr="00256619">
        <w:rPr>
          <w:szCs w:val="24"/>
          <w:lang w:val="sq-AL"/>
        </w:rPr>
        <w:t xml:space="preserve">vlerësimin </w:t>
      </w:r>
      <w:r w:rsidRPr="00256619">
        <w:rPr>
          <w:szCs w:val="24"/>
          <w:lang w:val="sq-AL"/>
        </w:rPr>
        <w:t>e cilësisë së ofertave dhe të cilat marrin parasysh çmimin (ofertës me çmimin më të ulët i jepet nota më e lartë për kriterin e çmimit).</w:t>
      </w:r>
    </w:p>
    <w:p w14:paraId="528F7FB0" w14:textId="05681619" w:rsidR="00DB2510" w:rsidRPr="00256619" w:rsidRDefault="00DB2510" w:rsidP="00B22CC4">
      <w:pPr>
        <w:pStyle w:val="Text1"/>
        <w:numPr>
          <w:ilvl w:val="0"/>
          <w:numId w:val="49"/>
        </w:numPr>
        <w:ind w:left="360"/>
        <w:rPr>
          <w:szCs w:val="24"/>
          <w:lang w:val="sq-AL"/>
        </w:rPr>
      </w:pPr>
      <w:r w:rsidRPr="00256619">
        <w:rPr>
          <w:szCs w:val="24"/>
          <w:lang w:val="sq-AL"/>
        </w:rPr>
        <w:t xml:space="preserve">Përfituesi duhet të </w:t>
      </w:r>
      <w:r w:rsidR="00CF23C9" w:rsidRPr="00256619">
        <w:rPr>
          <w:szCs w:val="24"/>
          <w:lang w:val="sq-AL"/>
        </w:rPr>
        <w:t xml:space="preserve">ruajë </w:t>
      </w:r>
      <w:r w:rsidRPr="00256619">
        <w:rPr>
          <w:szCs w:val="24"/>
          <w:lang w:val="sq-AL"/>
        </w:rPr>
        <w:t xml:space="preserve">dokumentacion të mjaftueshëm dhe të përshtatshëm në lidhje me procedurat e aplikuara dhe të cilat justifikojnë vendimin për parazgjedhjen e ofertuesve (kur nuk përdoret një procedurë e hapur tenderi) dhe vendimin për </w:t>
      </w:r>
      <w:r w:rsidR="00265160" w:rsidRPr="00256619">
        <w:rPr>
          <w:szCs w:val="24"/>
          <w:lang w:val="sq-AL"/>
        </w:rPr>
        <w:t>përcaktimin e fituesit</w:t>
      </w:r>
      <w:r w:rsidRPr="00256619">
        <w:rPr>
          <w:szCs w:val="24"/>
          <w:lang w:val="sq-AL"/>
        </w:rPr>
        <w:t>.</w:t>
      </w:r>
    </w:p>
    <w:p w14:paraId="7DF34FBC" w14:textId="4F430998" w:rsidR="00265160" w:rsidRPr="00256619" w:rsidRDefault="00265160" w:rsidP="00B22CC4">
      <w:pPr>
        <w:pStyle w:val="Text1"/>
        <w:numPr>
          <w:ilvl w:val="0"/>
          <w:numId w:val="49"/>
        </w:numPr>
        <w:ind w:left="360"/>
        <w:rPr>
          <w:szCs w:val="24"/>
          <w:lang w:val="sq-AL"/>
        </w:rPr>
      </w:pPr>
      <w:r w:rsidRPr="00256619">
        <w:rPr>
          <w:szCs w:val="24"/>
          <w:lang w:val="sq-AL"/>
        </w:rPr>
        <w:t>Duke iu referuar seksionit 2.4 të PRAG, përfituesi do të jetë përgjegjës për respektimin e masave kufizuese të BE-së në dhënien e kontratave.</w:t>
      </w:r>
    </w:p>
    <w:p w14:paraId="18106016" w14:textId="0821C752" w:rsidR="00C664C4" w:rsidRPr="00C664C4" w:rsidRDefault="00C664C4" w:rsidP="00C664C4">
      <w:pPr>
        <w:pStyle w:val="Text1"/>
        <w:ind w:left="0"/>
        <w:rPr>
          <w:szCs w:val="24"/>
          <w:lang w:val="sq-AL"/>
        </w:rPr>
      </w:pPr>
      <w:r w:rsidRPr="00C664C4">
        <w:rPr>
          <w:szCs w:val="24"/>
          <w:lang w:val="sq-AL"/>
        </w:rPr>
        <w:t>Përfituesi mund të vendosë të zbatojë procedurat e prokurimit të përcaktuara në udhëzuesin praktik. Nëse këto procedura ndiqen në mënyrë korrekte, parimet e mësipërme do të konsiderohe</w:t>
      </w:r>
      <w:r>
        <w:rPr>
          <w:szCs w:val="24"/>
          <w:lang w:val="sq-AL"/>
        </w:rPr>
        <w:t>t</w:t>
      </w:r>
      <w:r w:rsidRPr="00C664C4">
        <w:rPr>
          <w:szCs w:val="24"/>
          <w:lang w:val="sq-AL"/>
        </w:rPr>
        <w:t xml:space="preserve"> </w:t>
      </w:r>
      <w:r>
        <w:rPr>
          <w:szCs w:val="24"/>
          <w:lang w:val="sq-AL"/>
        </w:rPr>
        <w:t xml:space="preserve">se janë </w:t>
      </w:r>
      <w:r w:rsidRPr="00C664C4">
        <w:rPr>
          <w:szCs w:val="24"/>
          <w:lang w:val="sq-AL"/>
        </w:rPr>
        <w:t>respektuar.</w:t>
      </w:r>
    </w:p>
    <w:p w14:paraId="4742DB32" w14:textId="6CEF8B5B" w:rsidR="00C664C4" w:rsidRPr="00C664C4" w:rsidRDefault="00C664C4" w:rsidP="00C664C4">
      <w:pPr>
        <w:pStyle w:val="Text1"/>
        <w:ind w:left="0"/>
        <w:rPr>
          <w:szCs w:val="24"/>
          <w:lang w:val="sq-AL"/>
        </w:rPr>
      </w:pPr>
      <w:r w:rsidRPr="00C664C4">
        <w:rPr>
          <w:szCs w:val="24"/>
          <w:lang w:val="sq-AL"/>
        </w:rPr>
        <w:t xml:space="preserve">Komisioni Evropian do të kryejë kontrolle </w:t>
      </w:r>
      <w:proofErr w:type="spellStart"/>
      <w:r w:rsidRPr="00C664C4">
        <w:rPr>
          <w:i/>
          <w:iCs/>
          <w:szCs w:val="24"/>
          <w:lang w:val="sq-AL"/>
        </w:rPr>
        <w:t>ex</w:t>
      </w:r>
      <w:proofErr w:type="spellEnd"/>
      <w:r w:rsidRPr="00C664C4">
        <w:rPr>
          <w:i/>
          <w:iCs/>
          <w:szCs w:val="24"/>
          <w:lang w:val="sq-AL"/>
        </w:rPr>
        <w:t xml:space="preserve"> post</w:t>
      </w:r>
      <w:r w:rsidRPr="00C664C4">
        <w:rPr>
          <w:szCs w:val="24"/>
          <w:lang w:val="sq-AL"/>
        </w:rPr>
        <w:t xml:space="preserve"> </w:t>
      </w:r>
      <w:r>
        <w:rPr>
          <w:szCs w:val="24"/>
          <w:lang w:val="sq-AL"/>
        </w:rPr>
        <w:t>lidhur me respektimin nga ana</w:t>
      </w:r>
      <w:r w:rsidRPr="00C664C4">
        <w:rPr>
          <w:szCs w:val="24"/>
          <w:lang w:val="sq-AL"/>
        </w:rPr>
        <w:t xml:space="preserve"> e përfituesit(ve) </w:t>
      </w:r>
      <w:r>
        <w:rPr>
          <w:szCs w:val="24"/>
          <w:lang w:val="sq-AL"/>
        </w:rPr>
        <w:t xml:space="preserve">të </w:t>
      </w:r>
      <w:r w:rsidRPr="00C664C4">
        <w:rPr>
          <w:szCs w:val="24"/>
          <w:lang w:val="sq-AL"/>
        </w:rPr>
        <w:t>parimet e mësipërme dhe rregulla</w:t>
      </w:r>
      <w:r>
        <w:rPr>
          <w:szCs w:val="24"/>
          <w:lang w:val="sq-AL"/>
        </w:rPr>
        <w:t>ve</w:t>
      </w:r>
      <w:r w:rsidRPr="00C664C4">
        <w:rPr>
          <w:szCs w:val="24"/>
          <w:lang w:val="sq-AL"/>
        </w:rPr>
        <w:t xml:space="preserve"> </w:t>
      </w:r>
      <w:r>
        <w:rPr>
          <w:szCs w:val="24"/>
          <w:lang w:val="sq-AL"/>
        </w:rPr>
        <w:t>të</w:t>
      </w:r>
      <w:r w:rsidRPr="00C664C4">
        <w:rPr>
          <w:szCs w:val="24"/>
          <w:lang w:val="sq-AL"/>
        </w:rPr>
        <w:t xml:space="preserve"> </w:t>
      </w:r>
      <w:r>
        <w:rPr>
          <w:szCs w:val="24"/>
          <w:lang w:val="sq-AL"/>
        </w:rPr>
        <w:t xml:space="preserve">Kreut </w:t>
      </w:r>
      <w:r w:rsidRPr="00C664C4">
        <w:rPr>
          <w:szCs w:val="24"/>
          <w:lang w:val="sq-AL"/>
        </w:rPr>
        <w:t>2 më poshtë. Mosrespektimi i këtyre parimeve ose rregullave do t</w:t>
      </w:r>
      <w:r>
        <w:rPr>
          <w:szCs w:val="24"/>
          <w:lang w:val="sq-AL"/>
        </w:rPr>
        <w:t>’</w:t>
      </w:r>
      <w:r w:rsidRPr="00C664C4">
        <w:rPr>
          <w:szCs w:val="24"/>
          <w:lang w:val="sq-AL"/>
        </w:rPr>
        <w:t xml:space="preserve">i bënte shpenzimet përkatëse të </w:t>
      </w:r>
      <w:r w:rsidR="005D5C7B">
        <w:rPr>
          <w:szCs w:val="24"/>
          <w:lang w:val="sq-AL"/>
        </w:rPr>
        <w:t xml:space="preserve">papranueshme </w:t>
      </w:r>
      <w:r w:rsidR="00F9227D">
        <w:rPr>
          <w:szCs w:val="24"/>
          <w:lang w:val="sq-AL"/>
        </w:rPr>
        <w:t xml:space="preserve">dhe të pamundura </w:t>
      </w:r>
      <w:r w:rsidRPr="00C664C4">
        <w:rPr>
          <w:szCs w:val="24"/>
          <w:lang w:val="sq-AL"/>
        </w:rPr>
        <w:t>për financim nga BE/</w:t>
      </w:r>
      <w:proofErr w:type="spellStart"/>
      <w:r w:rsidRPr="00C664C4">
        <w:rPr>
          <w:szCs w:val="24"/>
          <w:lang w:val="sq-AL"/>
        </w:rPr>
        <w:t>EDF</w:t>
      </w:r>
      <w:proofErr w:type="spellEnd"/>
      <w:r w:rsidRPr="00C664C4">
        <w:rPr>
          <w:szCs w:val="24"/>
          <w:lang w:val="sq-AL"/>
        </w:rPr>
        <w:t>.</w:t>
      </w:r>
    </w:p>
    <w:p w14:paraId="2788B721" w14:textId="75EC3A21" w:rsidR="00C664C4" w:rsidRDefault="00C664C4" w:rsidP="00C664C4">
      <w:pPr>
        <w:pStyle w:val="Text1"/>
        <w:ind w:left="0"/>
        <w:rPr>
          <w:szCs w:val="24"/>
          <w:lang w:val="sq-AL"/>
        </w:rPr>
      </w:pPr>
      <w:r w:rsidRPr="00C664C4">
        <w:rPr>
          <w:szCs w:val="24"/>
          <w:lang w:val="sq-AL"/>
        </w:rPr>
        <w:t>Dispozitat e kësaj shtojce zbatohen</w:t>
      </w:r>
      <w:r w:rsidR="00AA58D6">
        <w:rPr>
          <w:szCs w:val="24"/>
          <w:lang w:val="sq-AL"/>
        </w:rPr>
        <w:t xml:space="preserve"> me ndryshimet e nevojshme</w:t>
      </w:r>
      <w:r w:rsidRPr="00C664C4">
        <w:rPr>
          <w:szCs w:val="24"/>
          <w:lang w:val="sq-AL"/>
        </w:rPr>
        <w:t xml:space="preserve"> për kontratat që do të lidhen nga entiteti(et) e lidhur me përfituesin(et).</w:t>
      </w:r>
    </w:p>
    <w:p w14:paraId="4A0DDDF6" w14:textId="4E4419B0" w:rsidR="00B56131" w:rsidRPr="00256619" w:rsidRDefault="00094E4D" w:rsidP="00E402F6">
      <w:pPr>
        <w:pStyle w:val="Heading1"/>
        <w:keepNext w:val="0"/>
        <w:numPr>
          <w:ilvl w:val="0"/>
          <w:numId w:val="3"/>
        </w:numPr>
        <w:spacing w:before="0"/>
        <w:ind w:left="482" w:hanging="482"/>
        <w:rPr>
          <w:szCs w:val="24"/>
          <w:lang w:val="sq-AL"/>
        </w:rPr>
      </w:pPr>
      <w:bookmarkStart w:id="2" w:name="_Ref17797939"/>
      <w:bookmarkStart w:id="3" w:name="_Ref17802608"/>
      <w:r>
        <w:rPr>
          <w:szCs w:val="24"/>
          <w:lang w:val="sq-AL"/>
        </w:rPr>
        <w:t>Kriteret për kontratën</w:t>
      </w:r>
    </w:p>
    <w:bookmarkEnd w:id="2"/>
    <w:bookmarkEnd w:id="3"/>
    <w:p w14:paraId="1109012F" w14:textId="126C3DE3" w:rsidR="00B56131" w:rsidRPr="00256619" w:rsidRDefault="00094E4D" w:rsidP="00830C69">
      <w:pPr>
        <w:pStyle w:val="Heading2"/>
        <w:rPr>
          <w:szCs w:val="24"/>
          <w:lang w:val="sq-AL"/>
        </w:rPr>
      </w:pPr>
      <w:r>
        <w:rPr>
          <w:szCs w:val="24"/>
          <w:lang w:val="sq-AL"/>
        </w:rPr>
        <w:t>Rregulli i shtetësisë</w:t>
      </w:r>
    </w:p>
    <w:p w14:paraId="0F9F02DF" w14:textId="6ECF65D5" w:rsidR="00E07209" w:rsidRDefault="00E07209" w:rsidP="00965F87">
      <w:pPr>
        <w:pStyle w:val="Text2"/>
        <w:ind w:left="567"/>
        <w:rPr>
          <w:szCs w:val="24"/>
          <w:lang w:val="sq-AL"/>
        </w:rPr>
      </w:pPr>
      <w:r w:rsidRPr="00E07209">
        <w:rPr>
          <w:szCs w:val="24"/>
          <w:lang w:val="sq-AL"/>
        </w:rPr>
        <w:t xml:space="preserve">Pjesëmarrja në procedurat e tenderit të menaxhuara nga përfituesi(t) është e hapur në kushte të barabarta për të gjithë personat fizikë që janë shtetas dhe personat juridikë (që marrin pjesë </w:t>
      </w:r>
      <w:r w:rsidR="00B826C9">
        <w:rPr>
          <w:szCs w:val="24"/>
          <w:lang w:val="sq-AL"/>
        </w:rPr>
        <w:t xml:space="preserve">ose si </w:t>
      </w:r>
      <w:r w:rsidRPr="00E07209">
        <w:rPr>
          <w:szCs w:val="24"/>
          <w:lang w:val="sq-AL"/>
        </w:rPr>
        <w:t>individ</w:t>
      </w:r>
      <w:r w:rsidR="00B826C9">
        <w:rPr>
          <w:szCs w:val="24"/>
          <w:lang w:val="sq-AL"/>
        </w:rPr>
        <w:t>ë</w:t>
      </w:r>
      <w:r w:rsidRPr="00E07209">
        <w:rPr>
          <w:szCs w:val="24"/>
          <w:lang w:val="sq-AL"/>
        </w:rPr>
        <w:t xml:space="preserve"> ose në grup-</w:t>
      </w:r>
      <w:proofErr w:type="spellStart"/>
      <w:r w:rsidRPr="00E07209">
        <w:rPr>
          <w:szCs w:val="24"/>
          <w:lang w:val="sq-AL"/>
        </w:rPr>
        <w:t>konsorcium</w:t>
      </w:r>
      <w:proofErr w:type="spellEnd"/>
      <w:r w:rsidRPr="00E07209">
        <w:rPr>
          <w:szCs w:val="24"/>
          <w:lang w:val="sq-AL"/>
        </w:rPr>
        <w:t xml:space="preserve">-ofertuesish) të krijuar </w:t>
      </w:r>
      <w:r w:rsidR="00B75C69">
        <w:rPr>
          <w:szCs w:val="24"/>
          <w:lang w:val="sq-AL"/>
        </w:rPr>
        <w:t>ligjërisht</w:t>
      </w:r>
      <w:r w:rsidRPr="00E07209">
        <w:rPr>
          <w:szCs w:val="24"/>
          <w:lang w:val="sq-AL"/>
        </w:rPr>
        <w:t xml:space="preserve"> në një Shtet Anëtar ose në një vend, territor </w:t>
      </w:r>
      <w:r w:rsidR="00B75C69">
        <w:rPr>
          <w:szCs w:val="24"/>
          <w:lang w:val="sq-AL"/>
        </w:rPr>
        <w:t xml:space="preserve">apo </w:t>
      </w:r>
      <w:r w:rsidRPr="00E07209">
        <w:rPr>
          <w:szCs w:val="24"/>
          <w:lang w:val="sq-AL"/>
        </w:rPr>
        <w:t xml:space="preserve">rajon të </w:t>
      </w:r>
      <w:r w:rsidR="00B75C69">
        <w:rPr>
          <w:szCs w:val="24"/>
          <w:lang w:val="sq-AL"/>
        </w:rPr>
        <w:t xml:space="preserve">përcaktuar </w:t>
      </w:r>
      <w:r w:rsidRPr="00E07209">
        <w:rPr>
          <w:szCs w:val="24"/>
          <w:lang w:val="sq-AL"/>
        </w:rPr>
        <w:t xml:space="preserve">si të pranueshëm nga rregullorja/akti bazë përkatës që </w:t>
      </w:r>
      <w:r w:rsidR="00426392">
        <w:rPr>
          <w:szCs w:val="24"/>
          <w:lang w:val="sq-AL"/>
        </w:rPr>
        <w:t>përcakton</w:t>
      </w:r>
      <w:r w:rsidRPr="00E07209">
        <w:rPr>
          <w:szCs w:val="24"/>
          <w:lang w:val="sq-AL"/>
        </w:rPr>
        <w:t xml:space="preserve"> rregullat praktike </w:t>
      </w:r>
      <w:r w:rsidR="00B75C69">
        <w:rPr>
          <w:szCs w:val="24"/>
          <w:lang w:val="sq-AL"/>
        </w:rPr>
        <w:t xml:space="preserve">për të drejtën e pjesëmarrjes në grante </w:t>
      </w:r>
      <w:r w:rsidR="00576410">
        <w:rPr>
          <w:szCs w:val="24"/>
          <w:lang w:val="sq-AL"/>
        </w:rPr>
        <w:t>sipas</w:t>
      </w:r>
      <w:r w:rsidRPr="00E07209">
        <w:rPr>
          <w:szCs w:val="24"/>
          <w:lang w:val="sq-AL"/>
        </w:rPr>
        <w:t xml:space="preserve"> </w:t>
      </w:r>
      <w:r w:rsidR="00576410">
        <w:rPr>
          <w:szCs w:val="24"/>
          <w:lang w:val="sq-AL"/>
        </w:rPr>
        <w:t xml:space="preserve">Shtojcës </w:t>
      </w:r>
      <w:proofErr w:type="spellStart"/>
      <w:r w:rsidRPr="00E07209">
        <w:rPr>
          <w:szCs w:val="24"/>
          <w:lang w:val="sq-AL"/>
        </w:rPr>
        <w:t>A2</w:t>
      </w:r>
      <w:r w:rsidR="001A16B4">
        <w:rPr>
          <w:szCs w:val="24"/>
          <w:lang w:val="sq-AL"/>
        </w:rPr>
        <w:t>a</w:t>
      </w:r>
      <w:proofErr w:type="spellEnd"/>
      <w:r w:rsidR="001A16B4">
        <w:rPr>
          <w:szCs w:val="24"/>
          <w:lang w:val="sq-AL"/>
        </w:rPr>
        <w:t xml:space="preserve"> të udhëzimit praktik</w:t>
      </w:r>
      <w:r w:rsidRPr="00E07209">
        <w:rPr>
          <w:szCs w:val="24"/>
          <w:lang w:val="sq-AL"/>
        </w:rPr>
        <w:t>. Ofertuesit duhet të deklarojnë shtetësinë e tyre në tender</w:t>
      </w:r>
      <w:r w:rsidR="00CE5B5E">
        <w:rPr>
          <w:szCs w:val="24"/>
          <w:lang w:val="sq-AL"/>
        </w:rPr>
        <w:t>ë</w:t>
      </w:r>
      <w:r w:rsidRPr="00E07209">
        <w:rPr>
          <w:szCs w:val="24"/>
          <w:lang w:val="sq-AL"/>
        </w:rPr>
        <w:t xml:space="preserve">t </w:t>
      </w:r>
      <w:r w:rsidR="00CE5B5E">
        <w:rPr>
          <w:szCs w:val="24"/>
          <w:lang w:val="sq-AL"/>
        </w:rPr>
        <w:t xml:space="preserve">ku marrin pjesë </w:t>
      </w:r>
      <w:r w:rsidRPr="00E07209">
        <w:rPr>
          <w:szCs w:val="24"/>
          <w:lang w:val="sq-AL"/>
        </w:rPr>
        <w:t xml:space="preserve">dhe të ofrojnë </w:t>
      </w:r>
      <w:r w:rsidR="001A16B4">
        <w:rPr>
          <w:szCs w:val="24"/>
          <w:lang w:val="sq-AL"/>
        </w:rPr>
        <w:t xml:space="preserve">vërtetimin standard </w:t>
      </w:r>
      <w:r w:rsidRPr="00E07209">
        <w:rPr>
          <w:szCs w:val="24"/>
          <w:lang w:val="sq-AL"/>
        </w:rPr>
        <w:t>të shtetësisë sipas legjislacionit të tyre kombëtar.</w:t>
      </w:r>
    </w:p>
    <w:p w14:paraId="51785356" w14:textId="00183354" w:rsidR="001A16B4" w:rsidRDefault="001A16B4" w:rsidP="00965F87">
      <w:pPr>
        <w:pStyle w:val="Text2"/>
        <w:ind w:left="567"/>
        <w:rPr>
          <w:szCs w:val="24"/>
          <w:lang w:val="sq-AL"/>
        </w:rPr>
      </w:pPr>
      <w:r>
        <w:rPr>
          <w:szCs w:val="24"/>
          <w:lang w:val="sq-AL"/>
        </w:rPr>
        <w:t>Ky rregull nuk zbatohet për ekspertët e propozuar në tenderët e shërbimeve të financuara nga granti.</w:t>
      </w:r>
    </w:p>
    <w:p w14:paraId="0612B746" w14:textId="15716FCD" w:rsidR="00B56131" w:rsidRPr="00256619" w:rsidRDefault="0011134A" w:rsidP="00822BD5">
      <w:pPr>
        <w:pStyle w:val="Heading2"/>
        <w:keepNext w:val="0"/>
        <w:rPr>
          <w:szCs w:val="24"/>
          <w:lang w:val="sq-AL"/>
        </w:rPr>
      </w:pPr>
      <w:r>
        <w:rPr>
          <w:szCs w:val="24"/>
          <w:lang w:val="sq-AL"/>
        </w:rPr>
        <w:lastRenderedPageBreak/>
        <w:t>Rregulli i origjinës</w:t>
      </w:r>
    </w:p>
    <w:p w14:paraId="663149A0" w14:textId="73719A5A" w:rsidR="00483BE0" w:rsidRDefault="00483BE0" w:rsidP="0011134A">
      <w:pPr>
        <w:pStyle w:val="Text2"/>
        <w:ind w:left="567"/>
        <w:rPr>
          <w:szCs w:val="24"/>
          <w:lang w:val="sq-AL"/>
        </w:rPr>
      </w:pPr>
      <w:r w:rsidRPr="00483BE0">
        <w:rPr>
          <w:szCs w:val="24"/>
          <w:lang w:val="sq-AL"/>
        </w:rPr>
        <w:t xml:space="preserve">Nëse akti bazë ose instrumentet e tjera </w:t>
      </w:r>
      <w:r>
        <w:rPr>
          <w:szCs w:val="24"/>
          <w:lang w:val="sq-AL"/>
        </w:rPr>
        <w:t>që aplikohen</w:t>
      </w:r>
      <w:r w:rsidRPr="00483BE0">
        <w:rPr>
          <w:szCs w:val="24"/>
          <w:lang w:val="sq-AL"/>
        </w:rPr>
        <w:t xml:space="preserve"> për programin në bazë të </w:t>
      </w:r>
      <w:proofErr w:type="spellStart"/>
      <w:r w:rsidRPr="00483BE0">
        <w:rPr>
          <w:szCs w:val="24"/>
          <w:lang w:val="sq-AL"/>
        </w:rPr>
        <w:t>të</w:t>
      </w:r>
      <w:proofErr w:type="spellEnd"/>
      <w:r w:rsidRPr="00483BE0">
        <w:rPr>
          <w:szCs w:val="24"/>
          <w:lang w:val="sq-AL"/>
        </w:rPr>
        <w:t xml:space="preserve"> cilit financohet granti (përkatësisht për grantet e financuara nga një akt bazë sipas Kuadrit Financiar Shumëvjeçar për vitet 2014-2020) </w:t>
      </w:r>
      <w:r w:rsidR="00CE5B5E">
        <w:rPr>
          <w:szCs w:val="24"/>
          <w:lang w:val="sq-AL"/>
        </w:rPr>
        <w:t>kanë si të detyrueshëm</w:t>
      </w:r>
      <w:r w:rsidRPr="00483BE0">
        <w:rPr>
          <w:szCs w:val="24"/>
          <w:lang w:val="sq-AL"/>
        </w:rPr>
        <w:t xml:space="preserve"> rregull</w:t>
      </w:r>
      <w:r w:rsidR="008772BE">
        <w:rPr>
          <w:szCs w:val="24"/>
          <w:lang w:val="sq-AL"/>
        </w:rPr>
        <w:t>in</w:t>
      </w:r>
      <w:r w:rsidRPr="00483BE0">
        <w:rPr>
          <w:szCs w:val="24"/>
          <w:lang w:val="sq-AL"/>
        </w:rPr>
        <w:t xml:space="preserve"> </w:t>
      </w:r>
      <w:r w:rsidR="008772BE">
        <w:rPr>
          <w:szCs w:val="24"/>
          <w:lang w:val="sq-AL"/>
        </w:rPr>
        <w:t xml:space="preserve">e </w:t>
      </w:r>
      <w:r w:rsidRPr="00483BE0">
        <w:rPr>
          <w:szCs w:val="24"/>
          <w:lang w:val="sq-AL"/>
        </w:rPr>
        <w:t xml:space="preserve">origjinës për </w:t>
      </w:r>
      <w:r w:rsidR="000C275F">
        <w:rPr>
          <w:szCs w:val="24"/>
          <w:lang w:val="sq-AL"/>
        </w:rPr>
        <w:t>mallrat</w:t>
      </w:r>
      <w:r w:rsidRPr="00483BE0">
        <w:rPr>
          <w:szCs w:val="24"/>
          <w:lang w:val="sq-AL"/>
        </w:rPr>
        <w:t xml:space="preserve"> e blera nga përfituesi në </w:t>
      </w:r>
      <w:r w:rsidR="008772BE">
        <w:rPr>
          <w:szCs w:val="24"/>
          <w:lang w:val="sq-AL"/>
        </w:rPr>
        <w:t xml:space="preserve">kuadër të </w:t>
      </w:r>
      <w:r w:rsidRPr="00483BE0">
        <w:rPr>
          <w:szCs w:val="24"/>
          <w:lang w:val="sq-AL"/>
        </w:rPr>
        <w:t>grantit</w:t>
      </w:r>
      <w:r w:rsidR="005C64A0" w:rsidRPr="00256619">
        <w:rPr>
          <w:rStyle w:val="FootnoteReference"/>
          <w:szCs w:val="24"/>
          <w:lang w:val="sq-AL"/>
        </w:rPr>
        <w:footnoteReference w:id="1"/>
      </w:r>
      <w:r w:rsidRPr="00483BE0">
        <w:rPr>
          <w:szCs w:val="24"/>
          <w:lang w:val="sq-AL"/>
        </w:rPr>
        <w:t>, ofertuesit duhet t</w:t>
      </w:r>
      <w:r w:rsidR="008772BE">
        <w:rPr>
          <w:szCs w:val="24"/>
          <w:lang w:val="sq-AL"/>
        </w:rPr>
        <w:t>’</w:t>
      </w:r>
      <w:r w:rsidRPr="00483BE0">
        <w:rPr>
          <w:szCs w:val="24"/>
          <w:lang w:val="sq-AL"/>
        </w:rPr>
        <w:t>i kërkohet të dëshmojë origjinën</w:t>
      </w:r>
      <w:r w:rsidR="007D7A81">
        <w:rPr>
          <w:szCs w:val="24"/>
          <w:lang w:val="sq-AL"/>
        </w:rPr>
        <w:t xml:space="preserve"> e </w:t>
      </w:r>
      <w:r w:rsidR="000C275F">
        <w:rPr>
          <w:szCs w:val="24"/>
          <w:lang w:val="sq-AL"/>
        </w:rPr>
        <w:t>mallrave</w:t>
      </w:r>
      <w:r w:rsidR="007D7A81" w:rsidRPr="00256619">
        <w:rPr>
          <w:rStyle w:val="FootnoteReference"/>
          <w:szCs w:val="24"/>
          <w:lang w:val="sq-AL"/>
        </w:rPr>
        <w:footnoteReference w:id="2"/>
      </w:r>
      <w:r w:rsidRPr="00483BE0">
        <w:rPr>
          <w:szCs w:val="24"/>
          <w:lang w:val="sq-AL"/>
        </w:rPr>
        <w:t xml:space="preserve"> dhe </w:t>
      </w:r>
      <w:r w:rsidR="007D7A81">
        <w:rPr>
          <w:szCs w:val="24"/>
          <w:lang w:val="sq-AL"/>
        </w:rPr>
        <w:t>kontraktori i përzgjedhur</w:t>
      </w:r>
      <w:r w:rsidR="00F26DDD">
        <w:rPr>
          <w:szCs w:val="24"/>
          <w:lang w:val="sq-AL"/>
        </w:rPr>
        <w:t xml:space="preserve"> ka detyrimin</w:t>
      </w:r>
      <w:r w:rsidR="007D7A81">
        <w:rPr>
          <w:szCs w:val="24"/>
          <w:lang w:val="sq-AL"/>
        </w:rPr>
        <w:t xml:space="preserve"> </w:t>
      </w:r>
      <w:r w:rsidRPr="00483BE0">
        <w:rPr>
          <w:szCs w:val="24"/>
          <w:lang w:val="sq-AL"/>
        </w:rPr>
        <w:t xml:space="preserve">të tregojë </w:t>
      </w:r>
      <w:r w:rsidR="007D7A81">
        <w:rPr>
          <w:szCs w:val="24"/>
          <w:lang w:val="sq-AL"/>
        </w:rPr>
        <w:t xml:space="preserve">gjithmonë </w:t>
      </w:r>
      <w:r w:rsidRPr="00483BE0">
        <w:rPr>
          <w:szCs w:val="24"/>
          <w:lang w:val="sq-AL"/>
        </w:rPr>
        <w:t xml:space="preserve">origjinën e </w:t>
      </w:r>
      <w:r w:rsidR="000C275F">
        <w:rPr>
          <w:szCs w:val="24"/>
          <w:lang w:val="sq-AL"/>
        </w:rPr>
        <w:t>mallrave</w:t>
      </w:r>
      <w:r w:rsidRPr="00483BE0">
        <w:rPr>
          <w:szCs w:val="24"/>
          <w:lang w:val="sq-AL"/>
        </w:rPr>
        <w:t>.</w:t>
      </w:r>
    </w:p>
    <w:p w14:paraId="7F777556" w14:textId="2BE19CE8" w:rsidR="00C9552D" w:rsidRDefault="00C9552D" w:rsidP="001A16B4">
      <w:pPr>
        <w:pStyle w:val="Text2"/>
        <w:ind w:left="567"/>
        <w:rPr>
          <w:szCs w:val="24"/>
          <w:lang w:val="sq-AL"/>
        </w:rPr>
      </w:pPr>
      <w:r w:rsidRPr="00C9552D">
        <w:rPr>
          <w:szCs w:val="24"/>
          <w:lang w:val="sq-AL"/>
        </w:rPr>
        <w:t xml:space="preserve">Për pajisjet dhe automjetet me një kosto njësi për blerje </w:t>
      </w:r>
      <w:r w:rsidR="00A860C6">
        <w:rPr>
          <w:szCs w:val="24"/>
          <w:lang w:val="sq-AL"/>
        </w:rPr>
        <w:t xml:space="preserve">me </w:t>
      </w:r>
      <w:r w:rsidRPr="00C9552D">
        <w:rPr>
          <w:szCs w:val="24"/>
          <w:lang w:val="sq-AL"/>
        </w:rPr>
        <w:t xml:space="preserve">shumë </w:t>
      </w:r>
      <w:r w:rsidR="00A860C6">
        <w:rPr>
          <w:szCs w:val="24"/>
          <w:lang w:val="sq-AL"/>
        </w:rPr>
        <w:t xml:space="preserve">mbi </w:t>
      </w:r>
      <w:r w:rsidRPr="00C9552D">
        <w:rPr>
          <w:szCs w:val="24"/>
          <w:lang w:val="sq-AL"/>
        </w:rPr>
        <w:t>5</w:t>
      </w:r>
      <w:r>
        <w:rPr>
          <w:szCs w:val="24"/>
          <w:lang w:val="sq-AL"/>
        </w:rPr>
        <w:t>,</w:t>
      </w:r>
      <w:r w:rsidRPr="00C9552D">
        <w:rPr>
          <w:szCs w:val="24"/>
          <w:lang w:val="sq-AL"/>
        </w:rPr>
        <w:t xml:space="preserve">000 euro, kontraktorët duhet </w:t>
      </w:r>
      <w:r>
        <w:rPr>
          <w:szCs w:val="24"/>
          <w:lang w:val="sq-AL"/>
        </w:rPr>
        <w:t>të</w:t>
      </w:r>
      <w:r w:rsidRPr="00C9552D">
        <w:rPr>
          <w:szCs w:val="24"/>
          <w:lang w:val="sq-AL"/>
        </w:rPr>
        <w:t xml:space="preserve"> paraqesin </w:t>
      </w:r>
      <w:r w:rsidR="00F004E0">
        <w:rPr>
          <w:szCs w:val="24"/>
          <w:lang w:val="sq-AL"/>
        </w:rPr>
        <w:t xml:space="preserve">te </w:t>
      </w:r>
      <w:r w:rsidR="00F004E0" w:rsidRPr="00C9552D">
        <w:rPr>
          <w:szCs w:val="24"/>
          <w:lang w:val="sq-AL"/>
        </w:rPr>
        <w:t>përfituesi</w:t>
      </w:r>
      <w:r w:rsidR="00F004E0">
        <w:rPr>
          <w:szCs w:val="24"/>
          <w:lang w:val="sq-AL"/>
        </w:rPr>
        <w:t>(</w:t>
      </w:r>
      <w:r w:rsidR="00F004E0" w:rsidRPr="00C9552D">
        <w:rPr>
          <w:szCs w:val="24"/>
          <w:lang w:val="sq-AL"/>
        </w:rPr>
        <w:t xml:space="preserve">t) </w:t>
      </w:r>
      <w:r w:rsidR="00F004E0">
        <w:rPr>
          <w:szCs w:val="24"/>
          <w:lang w:val="sq-AL"/>
        </w:rPr>
        <w:t>certifikatën</w:t>
      </w:r>
      <w:r w:rsidRPr="00C9552D">
        <w:rPr>
          <w:szCs w:val="24"/>
          <w:lang w:val="sq-AL"/>
        </w:rPr>
        <w:t xml:space="preserve"> e origjinës </w:t>
      </w:r>
      <w:r>
        <w:rPr>
          <w:szCs w:val="24"/>
          <w:lang w:val="sq-AL"/>
        </w:rPr>
        <w:t xml:space="preserve">jo </w:t>
      </w:r>
      <w:r w:rsidRPr="00C9552D">
        <w:rPr>
          <w:szCs w:val="24"/>
          <w:lang w:val="sq-AL"/>
        </w:rPr>
        <w:t>më von</w:t>
      </w:r>
      <w:r>
        <w:rPr>
          <w:szCs w:val="24"/>
          <w:lang w:val="sq-AL"/>
        </w:rPr>
        <w:t>ë</w:t>
      </w:r>
      <w:r w:rsidRPr="00C9552D">
        <w:rPr>
          <w:szCs w:val="24"/>
          <w:lang w:val="sq-AL"/>
        </w:rPr>
        <w:t xml:space="preserve"> </w:t>
      </w:r>
      <w:r w:rsidR="00483C8F">
        <w:rPr>
          <w:szCs w:val="24"/>
          <w:lang w:val="sq-AL"/>
        </w:rPr>
        <w:t xml:space="preserve">se </w:t>
      </w:r>
      <w:r w:rsidR="00F004E0">
        <w:rPr>
          <w:szCs w:val="24"/>
          <w:lang w:val="sq-AL"/>
        </w:rPr>
        <w:t xml:space="preserve">data </w:t>
      </w:r>
      <w:r w:rsidRPr="00C9552D">
        <w:rPr>
          <w:szCs w:val="24"/>
          <w:lang w:val="sq-AL"/>
        </w:rPr>
        <w:t xml:space="preserve">kur </w:t>
      </w:r>
      <w:r w:rsidR="00483C8F">
        <w:rPr>
          <w:szCs w:val="24"/>
          <w:lang w:val="sq-AL"/>
        </w:rPr>
        <w:t xml:space="preserve">dorëzojnë </w:t>
      </w:r>
      <w:r w:rsidRPr="00C9552D">
        <w:rPr>
          <w:szCs w:val="24"/>
          <w:lang w:val="sq-AL"/>
        </w:rPr>
        <w:t>fatur</w:t>
      </w:r>
      <w:r w:rsidR="00483C8F">
        <w:rPr>
          <w:szCs w:val="24"/>
          <w:lang w:val="sq-AL"/>
        </w:rPr>
        <w:t>ën</w:t>
      </w:r>
      <w:r w:rsidRPr="00C9552D">
        <w:rPr>
          <w:szCs w:val="24"/>
          <w:lang w:val="sq-AL"/>
        </w:rPr>
        <w:t xml:space="preserve"> e parë. Certifikata e origjinës duhet të </w:t>
      </w:r>
      <w:r w:rsidR="00A860C6">
        <w:rPr>
          <w:szCs w:val="24"/>
          <w:lang w:val="sq-AL"/>
        </w:rPr>
        <w:t xml:space="preserve">jetë </w:t>
      </w:r>
      <w:r w:rsidR="00483C8F">
        <w:rPr>
          <w:szCs w:val="24"/>
          <w:lang w:val="sq-AL"/>
        </w:rPr>
        <w:t>lësh</w:t>
      </w:r>
      <w:r w:rsidR="00A860C6">
        <w:rPr>
          <w:szCs w:val="24"/>
          <w:lang w:val="sq-AL"/>
        </w:rPr>
        <w:t>uar</w:t>
      </w:r>
      <w:r w:rsidRPr="00C9552D">
        <w:rPr>
          <w:szCs w:val="24"/>
          <w:lang w:val="sq-AL"/>
        </w:rPr>
        <w:t xml:space="preserve"> nga autoritetet kompetente të vendit të origjinës së </w:t>
      </w:r>
      <w:r w:rsidR="000C275F">
        <w:rPr>
          <w:szCs w:val="24"/>
          <w:lang w:val="sq-AL"/>
        </w:rPr>
        <w:t>mallra</w:t>
      </w:r>
      <w:r w:rsidR="000C275F" w:rsidRPr="00C9552D">
        <w:rPr>
          <w:szCs w:val="24"/>
          <w:lang w:val="sq-AL"/>
        </w:rPr>
        <w:t>ve</w:t>
      </w:r>
      <w:r w:rsidRPr="00C9552D">
        <w:rPr>
          <w:szCs w:val="24"/>
          <w:lang w:val="sq-AL"/>
        </w:rPr>
        <w:t xml:space="preserve"> dhe duhet të jetë në përputhje me rregullat e përcaktuara nga legjislacioni përkatës i Bashkimit</w:t>
      </w:r>
      <w:r w:rsidR="00483C8F">
        <w:rPr>
          <w:szCs w:val="24"/>
          <w:lang w:val="sq-AL"/>
        </w:rPr>
        <w:t xml:space="preserve"> Evropian</w:t>
      </w:r>
      <w:r w:rsidRPr="00C9552D">
        <w:rPr>
          <w:szCs w:val="24"/>
          <w:lang w:val="sq-AL"/>
        </w:rPr>
        <w:t xml:space="preserve">. Mosrespektimi i këtij kushti mund të rezultojë në </w:t>
      </w:r>
      <w:r w:rsidR="00483C8F">
        <w:rPr>
          <w:szCs w:val="24"/>
          <w:lang w:val="sq-AL"/>
        </w:rPr>
        <w:t xml:space="preserve">ndërprerjen </w:t>
      </w:r>
      <w:r w:rsidRPr="00C9552D">
        <w:rPr>
          <w:szCs w:val="24"/>
          <w:lang w:val="sq-AL"/>
        </w:rPr>
        <w:t>e kontratës dhe/ose pezullimin e pagesës.</w:t>
      </w:r>
    </w:p>
    <w:p w14:paraId="3D75DF6E" w14:textId="7A330472" w:rsidR="00022C50" w:rsidRPr="00256619" w:rsidRDefault="00A91FAE" w:rsidP="001A16B4">
      <w:pPr>
        <w:pStyle w:val="Text2"/>
        <w:ind w:left="567"/>
        <w:rPr>
          <w:szCs w:val="24"/>
          <w:lang w:val="sq-AL"/>
        </w:rPr>
      </w:pPr>
      <w:r>
        <w:rPr>
          <w:szCs w:val="24"/>
          <w:lang w:val="sq-AL"/>
        </w:rPr>
        <w:t xml:space="preserve">Për rastet ku mallrat </w:t>
      </w:r>
      <w:r w:rsidRPr="00A91FAE">
        <w:rPr>
          <w:szCs w:val="24"/>
          <w:lang w:val="sq-AL"/>
        </w:rPr>
        <w:t xml:space="preserve">mund të vijnë nga çdo vend, nuk </w:t>
      </w:r>
      <w:r>
        <w:rPr>
          <w:szCs w:val="24"/>
          <w:lang w:val="sq-AL"/>
        </w:rPr>
        <w:t xml:space="preserve">ka nevojë </w:t>
      </w:r>
      <w:r w:rsidRPr="00A91FAE">
        <w:rPr>
          <w:szCs w:val="24"/>
          <w:lang w:val="sq-AL"/>
        </w:rPr>
        <w:t>të dorëzohet certifikat</w:t>
      </w:r>
      <w:r>
        <w:rPr>
          <w:szCs w:val="24"/>
          <w:lang w:val="sq-AL"/>
        </w:rPr>
        <w:t>a</w:t>
      </w:r>
      <w:r w:rsidRPr="00A91FAE">
        <w:rPr>
          <w:szCs w:val="24"/>
          <w:lang w:val="sq-AL"/>
        </w:rPr>
        <w:t xml:space="preserve"> e origjinës.</w:t>
      </w:r>
    </w:p>
    <w:p w14:paraId="1DE87BAD" w14:textId="1D977ECE" w:rsidR="00A91FAE" w:rsidRDefault="00A91FAE" w:rsidP="001A16B4">
      <w:pPr>
        <w:pStyle w:val="Text2"/>
        <w:ind w:left="567"/>
        <w:rPr>
          <w:szCs w:val="24"/>
          <w:lang w:val="sq-AL"/>
        </w:rPr>
      </w:pPr>
      <w:r w:rsidRPr="00A91FAE">
        <w:rPr>
          <w:szCs w:val="24"/>
          <w:lang w:val="sq-AL"/>
        </w:rPr>
        <w:t xml:space="preserve">Po </w:t>
      </w:r>
      <w:r>
        <w:rPr>
          <w:szCs w:val="24"/>
          <w:lang w:val="sq-AL"/>
        </w:rPr>
        <w:t>ashtu</w:t>
      </w:r>
      <w:r w:rsidRPr="00A91FAE">
        <w:rPr>
          <w:szCs w:val="24"/>
          <w:lang w:val="sq-AL"/>
        </w:rPr>
        <w:t xml:space="preserve">, për grantet e financuara nga një akt bazë në kuadër të </w:t>
      </w:r>
      <w:r w:rsidR="001E6C70">
        <w:rPr>
          <w:szCs w:val="24"/>
          <w:lang w:val="sq-AL"/>
        </w:rPr>
        <w:t xml:space="preserve">kornizës </w:t>
      </w:r>
      <w:r w:rsidRPr="00A91FAE">
        <w:rPr>
          <w:szCs w:val="24"/>
          <w:lang w:val="sq-AL"/>
        </w:rPr>
        <w:t>financiar</w:t>
      </w:r>
      <w:r w:rsidR="001E6C70">
        <w:rPr>
          <w:szCs w:val="24"/>
          <w:lang w:val="sq-AL"/>
        </w:rPr>
        <w:t>e</w:t>
      </w:r>
      <w:r w:rsidRPr="00A91FAE">
        <w:rPr>
          <w:szCs w:val="24"/>
          <w:lang w:val="sq-AL"/>
        </w:rPr>
        <w:t xml:space="preserve"> shumëvjeçar për vitet 2021-2027, </w:t>
      </w:r>
      <w:r w:rsidR="001E6C70">
        <w:rPr>
          <w:szCs w:val="24"/>
          <w:lang w:val="sq-AL"/>
        </w:rPr>
        <w:t xml:space="preserve">mallrat </w:t>
      </w:r>
      <w:r w:rsidRPr="00A91FAE">
        <w:rPr>
          <w:szCs w:val="24"/>
          <w:lang w:val="sq-AL"/>
        </w:rPr>
        <w:t>mund të kenë origjinën në çdo vend dhe nuk ka nevojë të dorëzohet certifikata e origjinës.</w:t>
      </w:r>
    </w:p>
    <w:p w14:paraId="77054920" w14:textId="52992F89" w:rsidR="00B56131" w:rsidRPr="00256619" w:rsidRDefault="001E6C70" w:rsidP="00830C69">
      <w:pPr>
        <w:pStyle w:val="Heading2"/>
        <w:rPr>
          <w:szCs w:val="24"/>
          <w:lang w:val="sq-AL"/>
        </w:rPr>
      </w:pPr>
      <w:r w:rsidRPr="001E6C70">
        <w:rPr>
          <w:szCs w:val="24"/>
          <w:lang w:val="sq-AL"/>
        </w:rPr>
        <w:t xml:space="preserve">Përjashtimet nga rregullat për </w:t>
      </w:r>
      <w:r>
        <w:rPr>
          <w:szCs w:val="24"/>
          <w:lang w:val="sq-AL"/>
        </w:rPr>
        <w:t xml:space="preserve">shtetësinë </w:t>
      </w:r>
      <w:r w:rsidRPr="001E6C70">
        <w:rPr>
          <w:szCs w:val="24"/>
          <w:lang w:val="sq-AL"/>
        </w:rPr>
        <w:t>dhe origjinën</w:t>
      </w:r>
    </w:p>
    <w:p w14:paraId="3411A60D" w14:textId="7EA38466" w:rsidR="00733B45" w:rsidRDefault="00733B45" w:rsidP="001A16B4">
      <w:pPr>
        <w:pStyle w:val="Text2"/>
        <w:ind w:left="567"/>
        <w:rPr>
          <w:szCs w:val="24"/>
          <w:lang w:val="sq-AL"/>
        </w:rPr>
      </w:pPr>
      <w:r>
        <w:rPr>
          <w:szCs w:val="24"/>
          <w:lang w:val="sq-AL"/>
        </w:rPr>
        <w:t>Për rastet k</w:t>
      </w:r>
      <w:r w:rsidRPr="00733B45">
        <w:rPr>
          <w:szCs w:val="24"/>
          <w:lang w:val="sq-AL"/>
        </w:rPr>
        <w:t xml:space="preserve">ur zbatohet një marrëveshje për zgjerimin e tregut për prokurimin e mallrave, punëve ose shërbimeve, </w:t>
      </w:r>
      <w:r>
        <w:rPr>
          <w:szCs w:val="24"/>
          <w:lang w:val="sq-AL"/>
        </w:rPr>
        <w:t xml:space="preserve">aksesi </w:t>
      </w:r>
      <w:r w:rsidRPr="00733B45">
        <w:rPr>
          <w:szCs w:val="24"/>
          <w:lang w:val="sq-AL"/>
        </w:rPr>
        <w:t xml:space="preserve">duhet të jetë </w:t>
      </w:r>
      <w:r>
        <w:rPr>
          <w:szCs w:val="24"/>
          <w:lang w:val="sq-AL"/>
        </w:rPr>
        <w:t xml:space="preserve">i </w:t>
      </w:r>
      <w:r w:rsidRPr="00733B45">
        <w:rPr>
          <w:szCs w:val="24"/>
          <w:lang w:val="sq-AL"/>
        </w:rPr>
        <w:t xml:space="preserve">hapur </w:t>
      </w:r>
      <w:r>
        <w:rPr>
          <w:szCs w:val="24"/>
          <w:lang w:val="sq-AL"/>
        </w:rPr>
        <w:t xml:space="preserve">edhe </w:t>
      </w:r>
      <w:r w:rsidRPr="00733B45">
        <w:rPr>
          <w:szCs w:val="24"/>
          <w:lang w:val="sq-AL"/>
        </w:rPr>
        <w:t>për shtetasit dhe mallrat me origjinë nga vende të tjera sipas kushteve të përcaktuara në atë marrëveshje.</w:t>
      </w:r>
    </w:p>
    <w:p w14:paraId="585F4816" w14:textId="0C942EE0" w:rsidR="00733B45" w:rsidRDefault="00733B45" w:rsidP="001A16B4">
      <w:pPr>
        <w:pStyle w:val="Text2"/>
        <w:ind w:left="567"/>
        <w:rPr>
          <w:szCs w:val="24"/>
          <w:lang w:val="sq-AL"/>
        </w:rPr>
      </w:pPr>
      <w:r>
        <w:rPr>
          <w:szCs w:val="24"/>
          <w:lang w:val="sq-AL"/>
        </w:rPr>
        <w:t xml:space="preserve">Nga ana tjetër, </w:t>
      </w:r>
      <w:r w:rsidRPr="00733B45">
        <w:rPr>
          <w:szCs w:val="24"/>
          <w:lang w:val="sq-AL"/>
        </w:rPr>
        <w:t xml:space="preserve">në raste </w:t>
      </w:r>
      <w:r>
        <w:rPr>
          <w:szCs w:val="24"/>
          <w:lang w:val="sq-AL"/>
        </w:rPr>
        <w:t>të</w:t>
      </w:r>
      <w:r w:rsidRPr="00733B45">
        <w:rPr>
          <w:szCs w:val="24"/>
          <w:lang w:val="sq-AL"/>
        </w:rPr>
        <w:t xml:space="preserve"> jashtëzakonshme të vërtetuara </w:t>
      </w:r>
      <w:r w:rsidR="00202FF4">
        <w:rPr>
          <w:szCs w:val="24"/>
          <w:lang w:val="sq-AL"/>
        </w:rPr>
        <w:t xml:space="preserve">sipas parashikimeve të </w:t>
      </w:r>
      <w:r w:rsidRPr="00733B45">
        <w:rPr>
          <w:szCs w:val="24"/>
          <w:lang w:val="sq-AL"/>
        </w:rPr>
        <w:t>rregullore</w:t>
      </w:r>
      <w:r w:rsidR="00202FF4">
        <w:rPr>
          <w:szCs w:val="24"/>
          <w:lang w:val="sq-AL"/>
        </w:rPr>
        <w:t>ve</w:t>
      </w:r>
      <w:r w:rsidRPr="00733B45">
        <w:rPr>
          <w:szCs w:val="24"/>
          <w:lang w:val="sq-AL"/>
        </w:rPr>
        <w:t xml:space="preserve"> në fuqi, për t</w:t>
      </w:r>
      <w:r w:rsidR="00202FF4">
        <w:rPr>
          <w:szCs w:val="24"/>
          <w:lang w:val="sq-AL"/>
        </w:rPr>
        <w:t>’</w:t>
      </w:r>
      <w:r w:rsidRPr="00733B45">
        <w:rPr>
          <w:szCs w:val="24"/>
          <w:lang w:val="sq-AL"/>
        </w:rPr>
        <w:t>u dhënë akses shtetasve ose mallrave me origjinë nga vende të ndryshme nga ato të përmendura në seksionet 2.1 dhe 2.2, duhet të kërkohet një autorizim paraprak nga Komisioni Evropian përpara fillimit të procedurës, përveç rastit kur projekti zhvillohet në një vend nën një deklaratë krize.</w:t>
      </w:r>
    </w:p>
    <w:p w14:paraId="0AE5BB02" w14:textId="77777777" w:rsidR="00B56131" w:rsidRPr="00256619" w:rsidRDefault="00B56131" w:rsidP="0081380B">
      <w:pPr>
        <w:pStyle w:val="Text2"/>
        <w:ind w:left="0"/>
        <w:rPr>
          <w:szCs w:val="24"/>
          <w:lang w:val="sq-AL"/>
        </w:rPr>
      </w:pPr>
    </w:p>
    <w:p w14:paraId="2A4403BC" w14:textId="77777777" w:rsidR="00A13DEF" w:rsidRPr="00256619" w:rsidRDefault="00A13DEF" w:rsidP="00822BD5">
      <w:pPr>
        <w:pStyle w:val="Text2"/>
        <w:ind w:left="0"/>
        <w:jc w:val="center"/>
        <w:rPr>
          <w:szCs w:val="24"/>
          <w:lang w:val="sq-AL"/>
        </w:rPr>
      </w:pPr>
      <w:r w:rsidRPr="00256619">
        <w:rPr>
          <w:szCs w:val="24"/>
          <w:lang w:val="sq-AL"/>
        </w:rPr>
        <w:t>* * *</w:t>
      </w:r>
    </w:p>
    <w:sectPr w:rsidR="00A13DEF" w:rsidRPr="00256619" w:rsidSect="009C5A9B">
      <w:headerReference w:type="even" r:id="rId8"/>
      <w:headerReference w:type="default" r:id="rId9"/>
      <w:footerReference w:type="even" r:id="rId10"/>
      <w:footerReference w:type="default" r:id="rId11"/>
      <w:headerReference w:type="first" r:id="rId12"/>
      <w:footerReference w:type="first" r:id="rId13"/>
      <w:type w:val="continuous"/>
      <w:pgSz w:w="11906" w:h="16838"/>
      <w:pgMar w:top="1021" w:right="1418" w:bottom="1021" w:left="1418" w:header="567" w:footer="725"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BD30D06" w14:textId="77777777" w:rsidR="00E159C7" w:rsidRDefault="00E159C7">
      <w:r>
        <w:separator/>
      </w:r>
    </w:p>
  </w:endnote>
  <w:endnote w:type="continuationSeparator" w:id="0">
    <w:p w14:paraId="28DA041C" w14:textId="77777777" w:rsidR="00E159C7" w:rsidRDefault="00E159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1930634" w14:textId="77777777" w:rsidR="00822B2B" w:rsidRDefault="00822B2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E2CC32C" w14:textId="77777777" w:rsidR="00060CDF" w:rsidRPr="005950DD" w:rsidRDefault="00822B2B" w:rsidP="00AE46D3">
    <w:pPr>
      <w:pStyle w:val="Footer"/>
      <w:tabs>
        <w:tab w:val="right" w:pos="9070"/>
      </w:tabs>
      <w:spacing w:before="120"/>
      <w:rPr>
        <w:rFonts w:ascii="Times New Roman" w:hAnsi="Times New Roman"/>
        <w:sz w:val="18"/>
        <w:szCs w:val="18"/>
        <w:lang w:val="en-GB"/>
      </w:rPr>
    </w:pPr>
    <w:r>
      <w:rPr>
        <w:rFonts w:ascii="Times New Roman" w:hAnsi="Times New Roman"/>
        <w:b/>
        <w:sz w:val="18"/>
        <w:szCs w:val="18"/>
        <w:lang w:val="en-GB"/>
      </w:rPr>
      <w:t>September</w:t>
    </w:r>
    <w:r w:rsidR="00581E77" w:rsidRPr="00581E77">
      <w:rPr>
        <w:rFonts w:ascii="Times New Roman" w:hAnsi="Times New Roman"/>
        <w:b/>
        <w:sz w:val="18"/>
        <w:szCs w:val="18"/>
        <w:lang w:val="en-GB"/>
      </w:rPr>
      <w:t xml:space="preserve"> 202</w:t>
    </w:r>
    <w:r>
      <w:rPr>
        <w:rFonts w:ascii="Times New Roman" w:hAnsi="Times New Roman"/>
        <w:b/>
        <w:sz w:val="18"/>
        <w:szCs w:val="18"/>
        <w:lang w:val="en-GB"/>
      </w:rPr>
      <w:t>1</w:t>
    </w:r>
    <w:r w:rsidR="00060CDF" w:rsidRPr="00B45343">
      <w:rPr>
        <w:rStyle w:val="PageNumber"/>
        <w:rFonts w:ascii="Times New Roman" w:hAnsi="Times New Roman"/>
        <w:sz w:val="18"/>
        <w:szCs w:val="18"/>
        <w:lang w:val="en-GB"/>
      </w:rPr>
      <w:tab/>
    </w:r>
    <w:r w:rsidR="00060CDF" w:rsidRPr="00B45343">
      <w:rPr>
        <w:rFonts w:ascii="Times New Roman" w:hAnsi="Times New Roman"/>
        <w:sz w:val="18"/>
        <w:szCs w:val="18"/>
        <w:lang w:val="en-GB"/>
      </w:rPr>
      <w:t xml:space="preserve">Page </w:t>
    </w:r>
    <w:r w:rsidR="00060CDF" w:rsidRPr="00B45343">
      <w:rPr>
        <w:rFonts w:ascii="Times New Roman" w:hAnsi="Times New Roman"/>
        <w:sz w:val="18"/>
        <w:szCs w:val="18"/>
      </w:rPr>
      <w:fldChar w:fldCharType="begin"/>
    </w:r>
    <w:r w:rsidR="00060CDF" w:rsidRPr="00B45343">
      <w:rPr>
        <w:rFonts w:ascii="Times New Roman" w:hAnsi="Times New Roman"/>
        <w:sz w:val="18"/>
        <w:szCs w:val="18"/>
        <w:lang w:val="en-GB"/>
      </w:rPr>
      <w:instrText xml:space="preserve"> PAGE </w:instrText>
    </w:r>
    <w:r w:rsidR="00060CDF" w:rsidRPr="00B45343">
      <w:rPr>
        <w:rFonts w:ascii="Times New Roman" w:hAnsi="Times New Roman"/>
        <w:sz w:val="18"/>
        <w:szCs w:val="18"/>
      </w:rPr>
      <w:fldChar w:fldCharType="separate"/>
    </w:r>
    <w:r w:rsidR="004F0CDF">
      <w:rPr>
        <w:rFonts w:ascii="Times New Roman" w:hAnsi="Times New Roman"/>
        <w:noProof/>
        <w:sz w:val="18"/>
        <w:szCs w:val="18"/>
        <w:lang w:val="en-GB"/>
      </w:rPr>
      <w:t>2</w:t>
    </w:r>
    <w:r w:rsidR="00060CDF" w:rsidRPr="00B45343">
      <w:rPr>
        <w:rFonts w:ascii="Times New Roman" w:hAnsi="Times New Roman"/>
        <w:sz w:val="18"/>
        <w:szCs w:val="18"/>
      </w:rPr>
      <w:fldChar w:fldCharType="end"/>
    </w:r>
    <w:r w:rsidR="00060CDF" w:rsidRPr="00B45343">
      <w:rPr>
        <w:rFonts w:ascii="Times New Roman" w:hAnsi="Times New Roman"/>
        <w:sz w:val="18"/>
        <w:szCs w:val="18"/>
        <w:lang w:val="en-GB"/>
      </w:rPr>
      <w:t xml:space="preserve"> of </w:t>
    </w:r>
    <w:r w:rsidR="00060CDF" w:rsidRPr="00B45343">
      <w:rPr>
        <w:rFonts w:ascii="Times New Roman" w:hAnsi="Times New Roman"/>
        <w:sz w:val="18"/>
        <w:szCs w:val="18"/>
      </w:rPr>
      <w:fldChar w:fldCharType="begin"/>
    </w:r>
    <w:r w:rsidR="00060CDF" w:rsidRPr="00B45343">
      <w:rPr>
        <w:rFonts w:ascii="Times New Roman" w:hAnsi="Times New Roman"/>
        <w:sz w:val="18"/>
        <w:szCs w:val="18"/>
        <w:lang w:val="en-GB"/>
      </w:rPr>
      <w:instrText xml:space="preserve"> NUMPAGES </w:instrText>
    </w:r>
    <w:r w:rsidR="00060CDF" w:rsidRPr="00B45343">
      <w:rPr>
        <w:rFonts w:ascii="Times New Roman" w:hAnsi="Times New Roman"/>
        <w:sz w:val="18"/>
        <w:szCs w:val="18"/>
      </w:rPr>
      <w:fldChar w:fldCharType="separate"/>
    </w:r>
    <w:r w:rsidR="004F0CDF">
      <w:rPr>
        <w:rFonts w:ascii="Times New Roman" w:hAnsi="Times New Roman"/>
        <w:noProof/>
        <w:sz w:val="18"/>
        <w:szCs w:val="18"/>
        <w:lang w:val="en-GB"/>
      </w:rPr>
      <w:t>2</w:t>
    </w:r>
    <w:r w:rsidR="00060CDF" w:rsidRPr="00B45343">
      <w:rPr>
        <w:rFonts w:ascii="Times New Roman" w:hAnsi="Times New Roman"/>
        <w:sz w:val="18"/>
        <w:szCs w:val="18"/>
      </w:rPr>
      <w:fldChar w:fldCharType="end"/>
    </w:r>
  </w:p>
  <w:p w14:paraId="26485A22" w14:textId="77777777" w:rsidR="00060CDF" w:rsidRPr="00B45343" w:rsidRDefault="00060CDF" w:rsidP="001126A8">
    <w:pPr>
      <w:pStyle w:val="Footer"/>
      <w:tabs>
        <w:tab w:val="right" w:pos="9070"/>
      </w:tabs>
      <w:rPr>
        <w:rFonts w:ascii="Times New Roman" w:hAnsi="Times New Roman"/>
        <w:sz w:val="18"/>
        <w:szCs w:val="18"/>
        <w:lang w:val="en-GB"/>
      </w:rPr>
    </w:pPr>
    <w:r w:rsidRPr="001126A8">
      <w:rPr>
        <w:rFonts w:ascii="Times New Roman" w:hAnsi="Times New Roman"/>
        <w:sz w:val="18"/>
        <w:szCs w:val="18"/>
        <w:lang w:val="fr-BE"/>
      </w:rPr>
      <w:fldChar w:fldCharType="begin"/>
    </w:r>
    <w:r w:rsidRPr="00B45343">
      <w:rPr>
        <w:rFonts w:ascii="Times New Roman" w:hAnsi="Times New Roman"/>
        <w:sz w:val="18"/>
        <w:szCs w:val="18"/>
        <w:lang w:val="en-GB"/>
      </w:rPr>
      <w:instrText xml:space="preserve"> FILENAME </w:instrText>
    </w:r>
    <w:r w:rsidRPr="001126A8">
      <w:rPr>
        <w:rFonts w:ascii="Times New Roman" w:hAnsi="Times New Roman"/>
        <w:sz w:val="18"/>
        <w:szCs w:val="18"/>
        <w:lang w:val="fr-BE"/>
      </w:rPr>
      <w:fldChar w:fldCharType="separate"/>
    </w:r>
    <w:r w:rsidR="0081380B">
      <w:rPr>
        <w:rFonts w:ascii="Times New Roman" w:hAnsi="Times New Roman"/>
        <w:noProof/>
        <w:sz w:val="18"/>
        <w:szCs w:val="18"/>
        <w:lang w:val="en-GB"/>
      </w:rPr>
      <w:t>e3h3_awardproc_en.doc</w:t>
    </w:r>
    <w:r w:rsidRPr="001126A8">
      <w:rPr>
        <w:rFonts w:ascii="Times New Roman" w:hAnsi="Times New Roman"/>
        <w:sz w:val="18"/>
        <w:szCs w:val="18"/>
        <w:lang w:val="fr-BE"/>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DA6FE33" w14:textId="77777777" w:rsidR="00060CDF" w:rsidRPr="00812240" w:rsidRDefault="004F0CDF" w:rsidP="005A7745">
    <w:pPr>
      <w:pStyle w:val="Footer"/>
      <w:tabs>
        <w:tab w:val="right" w:pos="9070"/>
      </w:tabs>
      <w:rPr>
        <w:rFonts w:ascii="Times New Roman" w:hAnsi="Times New Roman"/>
        <w:sz w:val="18"/>
        <w:szCs w:val="18"/>
        <w:lang w:val="en-GB"/>
      </w:rPr>
    </w:pPr>
    <w:r>
      <w:rPr>
        <w:rFonts w:ascii="Times New Roman" w:hAnsi="Times New Roman"/>
        <w:b/>
        <w:sz w:val="18"/>
        <w:szCs w:val="18"/>
        <w:lang w:val="en-GB"/>
      </w:rPr>
      <w:t>Dec</w:t>
    </w:r>
    <w:r w:rsidR="007A0406">
      <w:rPr>
        <w:rFonts w:ascii="Times New Roman" w:hAnsi="Times New Roman"/>
        <w:b/>
        <w:sz w:val="18"/>
        <w:szCs w:val="18"/>
        <w:lang w:val="en-GB"/>
      </w:rPr>
      <w:t>ember</w:t>
    </w:r>
    <w:r w:rsidR="00581E77" w:rsidRPr="00581E77">
      <w:rPr>
        <w:rFonts w:ascii="Times New Roman" w:hAnsi="Times New Roman"/>
        <w:b/>
        <w:sz w:val="18"/>
        <w:szCs w:val="18"/>
        <w:lang w:val="en-GB"/>
      </w:rPr>
      <w:t xml:space="preserve"> 202</w:t>
    </w:r>
    <w:r w:rsidR="007A0406">
      <w:rPr>
        <w:rFonts w:ascii="Times New Roman" w:hAnsi="Times New Roman"/>
        <w:b/>
        <w:sz w:val="18"/>
        <w:szCs w:val="18"/>
        <w:lang w:val="en-GB"/>
      </w:rPr>
      <w:t>1</w:t>
    </w:r>
    <w:r w:rsidR="00060CDF" w:rsidRPr="00812240">
      <w:rPr>
        <w:rStyle w:val="PageNumber"/>
        <w:rFonts w:ascii="Times New Roman" w:hAnsi="Times New Roman"/>
        <w:sz w:val="18"/>
        <w:szCs w:val="18"/>
        <w:lang w:val="en-GB"/>
      </w:rPr>
      <w:tab/>
    </w:r>
    <w:r w:rsidR="00060CDF" w:rsidRPr="00812240">
      <w:rPr>
        <w:rFonts w:ascii="Times New Roman" w:hAnsi="Times New Roman"/>
        <w:sz w:val="18"/>
        <w:szCs w:val="18"/>
        <w:lang w:val="en-GB"/>
      </w:rPr>
      <w:t xml:space="preserve">Page </w:t>
    </w:r>
    <w:r w:rsidR="00060CDF" w:rsidRPr="00B45343">
      <w:rPr>
        <w:rFonts w:ascii="Times New Roman" w:hAnsi="Times New Roman"/>
        <w:sz w:val="18"/>
        <w:szCs w:val="18"/>
      </w:rPr>
      <w:fldChar w:fldCharType="begin"/>
    </w:r>
    <w:r w:rsidR="00060CDF" w:rsidRPr="00812240">
      <w:rPr>
        <w:rFonts w:ascii="Times New Roman" w:hAnsi="Times New Roman"/>
        <w:sz w:val="18"/>
        <w:szCs w:val="18"/>
        <w:lang w:val="en-GB"/>
      </w:rPr>
      <w:instrText xml:space="preserve"> PAGE </w:instrText>
    </w:r>
    <w:r w:rsidR="00060CDF" w:rsidRPr="00B45343">
      <w:rPr>
        <w:rFonts w:ascii="Times New Roman" w:hAnsi="Times New Roman"/>
        <w:sz w:val="18"/>
        <w:szCs w:val="18"/>
      </w:rPr>
      <w:fldChar w:fldCharType="separate"/>
    </w:r>
    <w:r>
      <w:rPr>
        <w:rFonts w:ascii="Times New Roman" w:hAnsi="Times New Roman"/>
        <w:noProof/>
        <w:sz w:val="18"/>
        <w:szCs w:val="18"/>
        <w:lang w:val="en-GB"/>
      </w:rPr>
      <w:t>1</w:t>
    </w:r>
    <w:r w:rsidR="00060CDF" w:rsidRPr="00B45343">
      <w:rPr>
        <w:rFonts w:ascii="Times New Roman" w:hAnsi="Times New Roman"/>
        <w:sz w:val="18"/>
        <w:szCs w:val="18"/>
      </w:rPr>
      <w:fldChar w:fldCharType="end"/>
    </w:r>
    <w:r w:rsidR="00060CDF" w:rsidRPr="00812240">
      <w:rPr>
        <w:rFonts w:ascii="Times New Roman" w:hAnsi="Times New Roman"/>
        <w:sz w:val="18"/>
        <w:szCs w:val="18"/>
        <w:lang w:val="en-GB"/>
      </w:rPr>
      <w:t xml:space="preserve"> of </w:t>
    </w:r>
    <w:r w:rsidR="00060CDF" w:rsidRPr="00B45343">
      <w:rPr>
        <w:rFonts w:ascii="Times New Roman" w:hAnsi="Times New Roman"/>
        <w:sz w:val="18"/>
        <w:szCs w:val="18"/>
      </w:rPr>
      <w:fldChar w:fldCharType="begin"/>
    </w:r>
    <w:r w:rsidR="00060CDF" w:rsidRPr="00812240">
      <w:rPr>
        <w:rFonts w:ascii="Times New Roman" w:hAnsi="Times New Roman"/>
        <w:sz w:val="18"/>
        <w:szCs w:val="18"/>
        <w:lang w:val="en-GB"/>
      </w:rPr>
      <w:instrText xml:space="preserve"> NUMPAGES </w:instrText>
    </w:r>
    <w:r w:rsidR="00060CDF" w:rsidRPr="00B45343">
      <w:rPr>
        <w:rFonts w:ascii="Times New Roman" w:hAnsi="Times New Roman"/>
        <w:sz w:val="18"/>
        <w:szCs w:val="18"/>
      </w:rPr>
      <w:fldChar w:fldCharType="separate"/>
    </w:r>
    <w:r>
      <w:rPr>
        <w:rFonts w:ascii="Times New Roman" w:hAnsi="Times New Roman"/>
        <w:noProof/>
        <w:sz w:val="18"/>
        <w:szCs w:val="18"/>
        <w:lang w:val="en-GB"/>
      </w:rPr>
      <w:t>2</w:t>
    </w:r>
    <w:r w:rsidR="00060CDF" w:rsidRPr="00B45343">
      <w:rPr>
        <w:rFonts w:ascii="Times New Roman" w:hAnsi="Times New Roman"/>
        <w:sz w:val="18"/>
        <w:szCs w:val="18"/>
      </w:rPr>
      <w:fldChar w:fldCharType="end"/>
    </w:r>
  </w:p>
  <w:p w14:paraId="4A72B3E2" w14:textId="77777777" w:rsidR="00060CDF" w:rsidRPr="00812240" w:rsidRDefault="00060CDF" w:rsidP="005A7745">
    <w:pPr>
      <w:pStyle w:val="Footer"/>
      <w:tabs>
        <w:tab w:val="right" w:pos="9070"/>
      </w:tabs>
      <w:rPr>
        <w:rStyle w:val="PageNumber"/>
        <w:rFonts w:ascii="Times New Roman" w:hAnsi="Times New Roman"/>
        <w:sz w:val="18"/>
        <w:szCs w:val="18"/>
        <w:lang w:val="en-GB"/>
      </w:rPr>
    </w:pPr>
    <w:r w:rsidRPr="001126A8">
      <w:rPr>
        <w:rFonts w:ascii="Times New Roman" w:hAnsi="Times New Roman"/>
        <w:sz w:val="18"/>
        <w:szCs w:val="18"/>
        <w:lang w:val="fr-BE"/>
      </w:rPr>
      <w:fldChar w:fldCharType="begin"/>
    </w:r>
    <w:r w:rsidRPr="00812240">
      <w:rPr>
        <w:rFonts w:ascii="Times New Roman" w:hAnsi="Times New Roman"/>
        <w:sz w:val="18"/>
        <w:szCs w:val="18"/>
        <w:lang w:val="en-GB"/>
      </w:rPr>
      <w:instrText xml:space="preserve"> FILENAME </w:instrText>
    </w:r>
    <w:r w:rsidRPr="001126A8">
      <w:rPr>
        <w:rFonts w:ascii="Times New Roman" w:hAnsi="Times New Roman"/>
        <w:sz w:val="18"/>
        <w:szCs w:val="18"/>
        <w:lang w:val="fr-BE"/>
      </w:rPr>
      <w:fldChar w:fldCharType="separate"/>
    </w:r>
    <w:r w:rsidR="0081380B">
      <w:rPr>
        <w:rFonts w:ascii="Times New Roman" w:hAnsi="Times New Roman"/>
        <w:noProof/>
        <w:sz w:val="18"/>
        <w:szCs w:val="18"/>
        <w:lang w:val="en-GB"/>
      </w:rPr>
      <w:t>e3h3_awardproc_en.doc</w:t>
    </w:r>
    <w:r w:rsidRPr="001126A8">
      <w:rPr>
        <w:rFonts w:ascii="Times New Roman" w:hAnsi="Times New Roman"/>
        <w:sz w:val="18"/>
        <w:szCs w:val="18"/>
        <w:lang w:val="fr-BE"/>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C287AED" w14:textId="77777777" w:rsidR="00E159C7" w:rsidRDefault="00E159C7" w:rsidP="00AE46D3">
      <w:pPr>
        <w:spacing w:before="120" w:after="0"/>
      </w:pPr>
      <w:r>
        <w:separator/>
      </w:r>
    </w:p>
  </w:footnote>
  <w:footnote w:type="continuationSeparator" w:id="0">
    <w:p w14:paraId="7F10E8FF" w14:textId="77777777" w:rsidR="00E159C7" w:rsidRDefault="00E159C7">
      <w:r>
        <w:continuationSeparator/>
      </w:r>
    </w:p>
  </w:footnote>
  <w:footnote w:id="1">
    <w:p w14:paraId="075D1CD8" w14:textId="2C547A13" w:rsidR="005C64A0" w:rsidRPr="001A16B4" w:rsidRDefault="005C64A0" w:rsidP="005C64A0">
      <w:pPr>
        <w:pStyle w:val="FootnoteText"/>
        <w:rPr>
          <w:lang w:val="sq-AL"/>
        </w:rPr>
      </w:pPr>
      <w:r w:rsidRPr="001A16B4">
        <w:rPr>
          <w:rStyle w:val="FootnoteReference"/>
          <w:lang w:val="sq-AL"/>
        </w:rPr>
        <w:footnoteRef/>
      </w:r>
      <w:r w:rsidRPr="001A16B4">
        <w:rPr>
          <w:lang w:val="sq-AL"/>
        </w:rPr>
        <w:t xml:space="preserve"> </w:t>
      </w:r>
      <w:r w:rsidR="007134D8" w:rsidRPr="007134D8">
        <w:rPr>
          <w:lang w:val="sq-AL"/>
        </w:rPr>
        <w:t xml:space="preserve">Sipas </w:t>
      </w:r>
      <w:proofErr w:type="spellStart"/>
      <w:r w:rsidR="007134D8" w:rsidRPr="007134D8">
        <w:rPr>
          <w:lang w:val="sq-AL"/>
        </w:rPr>
        <w:t>CIR</w:t>
      </w:r>
      <w:proofErr w:type="spellEnd"/>
      <w:r w:rsidR="007134D8" w:rsidRPr="007134D8">
        <w:rPr>
          <w:lang w:val="sq-AL"/>
        </w:rPr>
        <w:t xml:space="preserve"> (d.m.th. jo IPA I) dhe </w:t>
      </w:r>
      <w:r w:rsidR="007134D8">
        <w:rPr>
          <w:lang w:val="sq-AL"/>
        </w:rPr>
        <w:t>mallrat</w:t>
      </w:r>
      <w:r w:rsidR="007134D8" w:rsidRPr="007134D8">
        <w:rPr>
          <w:lang w:val="sq-AL"/>
        </w:rPr>
        <w:t xml:space="preserve"> </w:t>
      </w:r>
      <w:proofErr w:type="spellStart"/>
      <w:r w:rsidR="007134D8" w:rsidRPr="007134D8">
        <w:rPr>
          <w:lang w:val="sq-AL"/>
        </w:rPr>
        <w:t>EDF</w:t>
      </w:r>
      <w:proofErr w:type="spellEnd"/>
      <w:r w:rsidR="007134D8" w:rsidRPr="007134D8">
        <w:rPr>
          <w:lang w:val="sq-AL"/>
        </w:rPr>
        <w:t xml:space="preserve"> mund të vijnë nga çdo vend nëse shuma e </w:t>
      </w:r>
      <w:r w:rsidR="007134D8">
        <w:rPr>
          <w:lang w:val="sq-AL"/>
        </w:rPr>
        <w:t xml:space="preserve">mallrave </w:t>
      </w:r>
      <w:r w:rsidR="007134D8" w:rsidRPr="007134D8">
        <w:rPr>
          <w:lang w:val="sq-AL"/>
        </w:rPr>
        <w:t>që do të prokurohen është nën 100 000 euro për blerje.</w:t>
      </w:r>
      <w:r w:rsidRPr="001A16B4">
        <w:rPr>
          <w:lang w:val="sq-AL"/>
        </w:rPr>
        <w:t xml:space="preserve"> </w:t>
      </w:r>
    </w:p>
  </w:footnote>
  <w:footnote w:id="2">
    <w:p w14:paraId="23CAB258" w14:textId="595991F1" w:rsidR="007D7A81" w:rsidRPr="001A16B4" w:rsidRDefault="007D7A81" w:rsidP="007D7A81">
      <w:pPr>
        <w:pStyle w:val="FootnoteText"/>
        <w:rPr>
          <w:lang w:val="sq-AL"/>
        </w:rPr>
      </w:pPr>
      <w:r w:rsidRPr="001A16B4">
        <w:rPr>
          <w:rStyle w:val="FootnoteReference"/>
          <w:lang w:val="sq-AL"/>
        </w:rPr>
        <w:footnoteRef/>
      </w:r>
      <w:r w:rsidRPr="001A16B4">
        <w:rPr>
          <w:lang w:val="sq-AL"/>
        </w:rPr>
        <w:t xml:space="preserve"> </w:t>
      </w:r>
      <w:r w:rsidR="007D4AC6" w:rsidRPr="007D4AC6">
        <w:rPr>
          <w:lang w:val="sq-AL"/>
        </w:rPr>
        <w:t xml:space="preserve">Për qëllime të kësaj shtojce, termi </w:t>
      </w:r>
      <w:r w:rsidR="007D4AC6">
        <w:rPr>
          <w:lang w:val="sq-AL"/>
        </w:rPr>
        <w:t>“</w:t>
      </w:r>
      <w:r w:rsidR="007D4AC6" w:rsidRPr="007D4AC6">
        <w:rPr>
          <w:lang w:val="sq-AL"/>
        </w:rPr>
        <w:t>origjina</w:t>
      </w:r>
      <w:r w:rsidR="007D4AC6">
        <w:rPr>
          <w:lang w:val="sq-AL"/>
        </w:rPr>
        <w:t>”</w:t>
      </w:r>
      <w:r w:rsidR="007D4AC6" w:rsidRPr="007D4AC6">
        <w:rPr>
          <w:lang w:val="sq-AL"/>
        </w:rPr>
        <w:t xml:space="preserve"> është përcaktuar në Kapitullin 2 të Rregullores (KE) Nr. 450/2008 të Parlamentit Evropian dhe Këshillit të datës 23 prill 2008 që përcakton Kodin Doganor të BE-së (Kodi Doganor i Modernizuar).</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2F0DAA1" w14:textId="77777777" w:rsidR="00822B2B" w:rsidRDefault="00822B2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A864620" w14:textId="77777777" w:rsidR="00060CDF" w:rsidRDefault="00060CDF">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8500E49" w14:textId="77777777" w:rsidR="00581E77" w:rsidRDefault="00822B2B" w:rsidP="00822B2B">
    <w:pPr>
      <w:pStyle w:val="Header"/>
      <w:tabs>
        <w:tab w:val="clear" w:pos="4153"/>
        <w:tab w:val="clear" w:pos="8306"/>
        <w:tab w:val="left" w:pos="2055"/>
        <w:tab w:val="center" w:pos="4535"/>
      </w:tabs>
    </w:pPr>
    <w:r>
      <w:tab/>
    </w: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317" type="#_x0000_t75" style="width:3in;height:3in" o:bullet="t"/>
    </w:pict>
  </w:numPicBullet>
  <w:numPicBullet w:numPicBulletId="1">
    <w:pict>
      <v:shape id="_x0000_i1318" type="#_x0000_t75" style="width:3in;height:3in" o:bullet="t"/>
    </w:pict>
  </w:numPicBullet>
  <w:numPicBullet w:numPicBulletId="2">
    <w:pict>
      <v:shape id="_x0000_i1319" type="#_x0000_t75" style="width:3in;height:3in" o:bullet="t"/>
    </w:pict>
  </w:numPicBullet>
  <w:abstractNum w:abstractNumId="0" w15:restartNumberingAfterBreak="0">
    <w:nsid w:val="FFFFFF88"/>
    <w:multiLevelType w:val="multilevel"/>
    <w:tmpl w:val="FEF46D30"/>
    <w:lvl w:ilvl="0">
      <w:start w:val="1"/>
      <w:numFmt w:val="decimal"/>
      <w:pStyle w:val="ListBullet5"/>
      <w:lvlText w:val="%1."/>
      <w:lvlJc w:val="left"/>
      <w:pPr>
        <w:tabs>
          <w:tab w:val="num" w:pos="360"/>
        </w:tabs>
        <w:ind w:left="3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FFFFFF89"/>
    <w:multiLevelType w:val="multilevel"/>
    <w:tmpl w:val="5664BD6E"/>
    <w:lvl w:ilvl="0">
      <w:start w:val="1"/>
      <w:numFmt w:val="bullet"/>
      <w:pStyle w:val="Heading1"/>
      <w:lvlText w:val=""/>
      <w:lvlJc w:val="left"/>
      <w:pPr>
        <w:tabs>
          <w:tab w:val="num" w:pos="360"/>
        </w:tabs>
        <w:ind w:left="360" w:hanging="360"/>
      </w:pPr>
      <w:rPr>
        <w:rFonts w:ascii="Symbol" w:hAnsi="Symbol" w:hint="default"/>
      </w:rPr>
    </w:lvl>
    <w:lvl w:ilvl="1">
      <w:numFmt w:val="decimal"/>
      <w:lvlText w:val=""/>
      <w:lvlJc w:val="left"/>
    </w:lvl>
    <w:lvl w:ilvl="2">
      <w:numFmt w:val="decimal"/>
      <w:pStyle w:val="Heading3"/>
      <w:lvlText w:val=""/>
      <w:lvlJc w:val="left"/>
    </w:lvl>
    <w:lvl w:ilvl="3">
      <w:numFmt w:val="decimal"/>
      <w:pStyle w:val="Heading4"/>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55652B5"/>
    <w:multiLevelType w:val="multilevel"/>
    <w:tmpl w:val="B10A6748"/>
    <w:lvl w:ilvl="0">
      <w:start w:val="1"/>
      <w:numFmt w:val="decimal"/>
      <w:pStyle w:val="ListNumber3"/>
      <w:lvlText w:val="(%1)"/>
      <w:lvlJc w:val="left"/>
      <w:pPr>
        <w:tabs>
          <w:tab w:val="num" w:pos="2625"/>
        </w:tabs>
        <w:ind w:left="2625" w:hanging="709"/>
      </w:pPr>
    </w:lvl>
    <w:lvl w:ilvl="1">
      <w:start w:val="1"/>
      <w:numFmt w:val="lowerLetter"/>
      <w:pStyle w:val="ListNumber3Level2"/>
      <w:lvlText w:val="(%2)"/>
      <w:lvlJc w:val="left"/>
      <w:pPr>
        <w:tabs>
          <w:tab w:val="num" w:pos="3333"/>
        </w:tabs>
        <w:ind w:left="3333" w:hanging="708"/>
      </w:pPr>
    </w:lvl>
    <w:lvl w:ilvl="2">
      <w:start w:val="1"/>
      <w:numFmt w:val="bullet"/>
      <w:pStyle w:val="ListNumber3Level3"/>
      <w:lvlText w:val="–"/>
      <w:lvlJc w:val="left"/>
      <w:pPr>
        <w:tabs>
          <w:tab w:val="num" w:pos="4042"/>
        </w:tabs>
        <w:ind w:left="4042" w:hanging="709"/>
      </w:pPr>
      <w:rPr>
        <w:rFonts w:ascii="Times New Roman" w:hAnsi="Times New Roman"/>
      </w:rPr>
    </w:lvl>
    <w:lvl w:ilvl="3">
      <w:start w:val="1"/>
      <w:numFmt w:val="bullet"/>
      <w:pStyle w:val="ListNumber3Level4"/>
      <w:lvlText w:val=""/>
      <w:lvlJc w:val="left"/>
      <w:pPr>
        <w:tabs>
          <w:tab w:val="num" w:pos="4751"/>
        </w:tabs>
        <w:ind w:left="4751"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15:restartNumberingAfterBreak="0">
    <w:nsid w:val="0D1F2200"/>
    <w:multiLevelType w:val="hybridMultilevel"/>
    <w:tmpl w:val="146A9B6A"/>
    <w:lvl w:ilvl="0" w:tplc="04090001">
      <w:start w:val="1"/>
      <w:numFmt w:val="bullet"/>
      <w:lvlText w:val=""/>
      <w:lvlJc w:val="left"/>
      <w:pPr>
        <w:ind w:left="1004" w:hanging="360"/>
      </w:pPr>
      <w:rPr>
        <w:rFonts w:ascii="Symbol" w:hAnsi="Symbol" w:hint="default"/>
      </w:rPr>
    </w:lvl>
    <w:lvl w:ilvl="1" w:tplc="04090003" w:tentative="1">
      <w:start w:val="1"/>
      <w:numFmt w:val="bullet"/>
      <w:lvlText w:val="o"/>
      <w:lvlJc w:val="left"/>
      <w:pPr>
        <w:ind w:left="1724" w:hanging="360"/>
      </w:pPr>
      <w:rPr>
        <w:rFonts w:ascii="Courier New" w:hAnsi="Courier New" w:cs="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4" w15:restartNumberingAfterBreak="0">
    <w:nsid w:val="1262685D"/>
    <w:multiLevelType w:val="singleLevel"/>
    <w:tmpl w:val="D96C95A2"/>
    <w:lvl w:ilvl="0">
      <w:start w:val="1"/>
      <w:numFmt w:val="bullet"/>
      <w:pStyle w:val="ListBullet4"/>
      <w:lvlText w:val=""/>
      <w:lvlJc w:val="left"/>
      <w:pPr>
        <w:tabs>
          <w:tab w:val="num" w:pos="3163"/>
        </w:tabs>
        <w:ind w:left="3163" w:hanging="283"/>
      </w:pPr>
      <w:rPr>
        <w:rFonts w:ascii="Symbol" w:hAnsi="Symbol"/>
      </w:rPr>
    </w:lvl>
  </w:abstractNum>
  <w:abstractNum w:abstractNumId="5" w15:restartNumberingAfterBreak="0">
    <w:nsid w:val="143D0A16"/>
    <w:multiLevelType w:val="singleLevel"/>
    <w:tmpl w:val="01FA5668"/>
    <w:lvl w:ilvl="0">
      <w:start w:val="1"/>
      <w:numFmt w:val="bullet"/>
      <w:pStyle w:val="ListBullet3"/>
      <w:lvlText w:val=""/>
      <w:lvlJc w:val="left"/>
      <w:pPr>
        <w:tabs>
          <w:tab w:val="num" w:pos="2199"/>
        </w:tabs>
        <w:ind w:left="2199" w:hanging="283"/>
      </w:pPr>
      <w:rPr>
        <w:rFonts w:ascii="Symbol" w:hAnsi="Symbol"/>
      </w:rPr>
    </w:lvl>
  </w:abstractNum>
  <w:abstractNum w:abstractNumId="6" w15:restartNumberingAfterBreak="0">
    <w:nsid w:val="24225E59"/>
    <w:multiLevelType w:val="singleLevel"/>
    <w:tmpl w:val="47806A40"/>
    <w:lvl w:ilvl="0">
      <w:start w:val="1"/>
      <w:numFmt w:val="bullet"/>
      <w:pStyle w:val="ListDash4"/>
      <w:lvlText w:val="–"/>
      <w:lvlJc w:val="left"/>
      <w:pPr>
        <w:tabs>
          <w:tab w:val="num" w:pos="3163"/>
        </w:tabs>
        <w:ind w:left="3163" w:hanging="283"/>
      </w:pPr>
      <w:rPr>
        <w:rFonts w:ascii="Times New Roman" w:hAnsi="Times New Roman"/>
      </w:rPr>
    </w:lvl>
  </w:abstractNum>
  <w:abstractNum w:abstractNumId="7" w15:restartNumberingAfterBreak="0">
    <w:nsid w:val="2C8D5AD3"/>
    <w:multiLevelType w:val="singleLevel"/>
    <w:tmpl w:val="82EE6B70"/>
    <w:lvl w:ilvl="0">
      <w:start w:val="1"/>
      <w:numFmt w:val="bullet"/>
      <w:pStyle w:val="ListBullet2"/>
      <w:lvlText w:val=""/>
      <w:lvlJc w:val="left"/>
      <w:pPr>
        <w:tabs>
          <w:tab w:val="num" w:pos="1360"/>
        </w:tabs>
        <w:ind w:left="1360" w:hanging="283"/>
      </w:pPr>
      <w:rPr>
        <w:rFonts w:ascii="Symbol" w:hAnsi="Symbol"/>
      </w:rPr>
    </w:lvl>
  </w:abstractNum>
  <w:abstractNum w:abstractNumId="8" w15:restartNumberingAfterBreak="0">
    <w:nsid w:val="3A7730C4"/>
    <w:multiLevelType w:val="singleLevel"/>
    <w:tmpl w:val="456C96DE"/>
    <w:lvl w:ilvl="0">
      <w:start w:val="1"/>
      <w:numFmt w:val="bullet"/>
      <w:pStyle w:val="ListBullet1"/>
      <w:lvlText w:val=""/>
      <w:lvlJc w:val="left"/>
      <w:pPr>
        <w:tabs>
          <w:tab w:val="num" w:pos="765"/>
        </w:tabs>
        <w:ind w:left="765" w:hanging="283"/>
      </w:pPr>
      <w:rPr>
        <w:rFonts w:ascii="Symbol" w:hAnsi="Symbol"/>
      </w:rPr>
    </w:lvl>
  </w:abstractNum>
  <w:abstractNum w:abstractNumId="9" w15:restartNumberingAfterBreak="0">
    <w:nsid w:val="428415E7"/>
    <w:multiLevelType w:val="multilevel"/>
    <w:tmpl w:val="92100ADA"/>
    <w:lvl w:ilvl="0">
      <w:start w:val="1"/>
      <w:numFmt w:val="decimal"/>
      <w:pStyle w:val="ListNumber"/>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0" w15:restartNumberingAfterBreak="0">
    <w:nsid w:val="45481EA4"/>
    <w:multiLevelType w:val="multilevel"/>
    <w:tmpl w:val="28525E6E"/>
    <w:lvl w:ilvl="0">
      <w:start w:val="1"/>
      <w:numFmt w:val="decimal"/>
      <w:pStyle w:val="ListNumber2"/>
      <w:lvlText w:val="(%1)"/>
      <w:lvlJc w:val="left"/>
      <w:pPr>
        <w:tabs>
          <w:tab w:val="num" w:pos="1786"/>
        </w:tabs>
        <w:ind w:left="1786" w:hanging="709"/>
      </w:pPr>
    </w:lvl>
    <w:lvl w:ilvl="1">
      <w:start w:val="1"/>
      <w:numFmt w:val="lowerLetter"/>
      <w:pStyle w:val="ListNumber2Level2"/>
      <w:lvlText w:val="(%2)"/>
      <w:lvlJc w:val="left"/>
      <w:pPr>
        <w:tabs>
          <w:tab w:val="num" w:pos="2494"/>
        </w:tabs>
        <w:ind w:left="2494" w:hanging="708"/>
      </w:pPr>
    </w:lvl>
    <w:lvl w:ilvl="2">
      <w:start w:val="1"/>
      <w:numFmt w:val="bullet"/>
      <w:pStyle w:val="ListNumber2Level3"/>
      <w:lvlText w:val="–"/>
      <w:lvlJc w:val="left"/>
      <w:pPr>
        <w:tabs>
          <w:tab w:val="num" w:pos="3203"/>
        </w:tabs>
        <w:ind w:left="3203" w:hanging="709"/>
      </w:pPr>
      <w:rPr>
        <w:rFonts w:ascii="Times New Roman" w:hAnsi="Times New Roman"/>
      </w:rPr>
    </w:lvl>
    <w:lvl w:ilvl="3">
      <w:start w:val="1"/>
      <w:numFmt w:val="bullet"/>
      <w:pStyle w:val="ListNumber2Level4"/>
      <w:lvlText w:val=""/>
      <w:lvlJc w:val="left"/>
      <w:pPr>
        <w:tabs>
          <w:tab w:val="num" w:pos="3912"/>
        </w:tabs>
        <w:ind w:left="3912"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1" w15:restartNumberingAfterBreak="0">
    <w:nsid w:val="465D172F"/>
    <w:multiLevelType w:val="multilevel"/>
    <w:tmpl w:val="6AEE9BA4"/>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2" w15:restartNumberingAfterBreak="0">
    <w:nsid w:val="48860AAB"/>
    <w:multiLevelType w:val="multilevel"/>
    <w:tmpl w:val="E8744BD2"/>
    <w:lvl w:ilvl="0">
      <w:start w:val="1"/>
      <w:numFmt w:val="decimal"/>
      <w:pStyle w:val="ListNumber4"/>
      <w:lvlText w:val="(%1)"/>
      <w:lvlJc w:val="left"/>
      <w:pPr>
        <w:tabs>
          <w:tab w:val="num" w:pos="3589"/>
        </w:tabs>
        <w:ind w:left="3589" w:hanging="709"/>
      </w:pPr>
    </w:lvl>
    <w:lvl w:ilvl="1">
      <w:start w:val="1"/>
      <w:numFmt w:val="lowerLetter"/>
      <w:pStyle w:val="ListNumber4Level2"/>
      <w:lvlText w:val="(%2)"/>
      <w:lvlJc w:val="left"/>
      <w:pPr>
        <w:tabs>
          <w:tab w:val="num" w:pos="4297"/>
        </w:tabs>
        <w:ind w:left="4297" w:hanging="708"/>
      </w:pPr>
    </w:lvl>
    <w:lvl w:ilvl="2">
      <w:start w:val="1"/>
      <w:numFmt w:val="bullet"/>
      <w:pStyle w:val="ListNumber4Level3"/>
      <w:lvlText w:val="–"/>
      <w:lvlJc w:val="left"/>
      <w:pPr>
        <w:tabs>
          <w:tab w:val="num" w:pos="5006"/>
        </w:tabs>
        <w:ind w:left="5006" w:hanging="709"/>
      </w:pPr>
      <w:rPr>
        <w:rFonts w:ascii="Times New Roman" w:hAnsi="Times New Roman"/>
      </w:rPr>
    </w:lvl>
    <w:lvl w:ilvl="3">
      <w:start w:val="1"/>
      <w:numFmt w:val="bullet"/>
      <w:pStyle w:val="ListNumber4Level4"/>
      <w:lvlText w:val=""/>
      <w:lvlJc w:val="left"/>
      <w:pPr>
        <w:tabs>
          <w:tab w:val="num" w:pos="5715"/>
        </w:tabs>
        <w:ind w:left="571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15:restartNumberingAfterBreak="0">
    <w:nsid w:val="4EF00622"/>
    <w:multiLevelType w:val="multilevel"/>
    <w:tmpl w:val="4838DC9E"/>
    <w:lvl w:ilvl="0">
      <w:start w:val="1"/>
      <w:numFmt w:val="decimal"/>
      <w:pStyle w:val="ListNumber5"/>
      <w:lvlText w:val="%1."/>
      <w:lvlJc w:val="left"/>
      <w:pPr>
        <w:tabs>
          <w:tab w:val="num" w:pos="480"/>
        </w:tabs>
        <w:ind w:left="480" w:hanging="480"/>
      </w:pPr>
    </w:lvl>
    <w:lvl w:ilvl="1">
      <w:start w:val="1"/>
      <w:numFmt w:val="decimal"/>
      <w:pStyle w:val="Heading2"/>
      <w:lvlText w:val="%1.%2."/>
      <w:lvlJc w:val="left"/>
      <w:rPr>
        <w:b w:val="0"/>
        <w:bCs w:val="0"/>
        <w:i w:val="0"/>
        <w:iCs w:val="0"/>
        <w:caps w:val="0"/>
        <w:smallCaps w:val="0"/>
        <w:strike w:val="0"/>
        <w:dstrike w:val="0"/>
        <w:noProof w:val="0"/>
        <w:vanish w:val="0"/>
        <w:spacing w:val="0"/>
        <w:kern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2">
      <w:start w:val="1"/>
      <w:numFmt w:val="decimal"/>
      <w:lvlText w:val="%1.%2.%3."/>
      <w:lvlJc w:val="left"/>
      <w:pPr>
        <w:tabs>
          <w:tab w:val="num" w:pos="1920"/>
        </w:tabs>
        <w:ind w:left="1920" w:hanging="840"/>
      </w:pPr>
    </w:lvl>
    <w:lvl w:ilvl="3">
      <w:start w:val="1"/>
      <w:numFmt w:val="decimal"/>
      <w:lvlText w:val="%1.%2.%3.%4."/>
      <w:lvlJc w:val="left"/>
      <w:pPr>
        <w:tabs>
          <w:tab w:val="num" w:pos="2880"/>
        </w:tabs>
        <w:ind w:left="2880" w:hanging="9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4" w15:restartNumberingAfterBreak="0">
    <w:nsid w:val="54BD0BEC"/>
    <w:multiLevelType w:val="singleLevel"/>
    <w:tmpl w:val="72D6F376"/>
    <w:lvl w:ilvl="0">
      <w:start w:val="1"/>
      <w:numFmt w:val="bullet"/>
      <w:pStyle w:val="ListBullet"/>
      <w:lvlText w:val=""/>
      <w:lvlJc w:val="left"/>
      <w:pPr>
        <w:tabs>
          <w:tab w:val="num" w:pos="283"/>
        </w:tabs>
        <w:ind w:left="283" w:hanging="283"/>
      </w:pPr>
      <w:rPr>
        <w:rFonts w:ascii="Symbol" w:hAnsi="Symbol"/>
      </w:rPr>
    </w:lvl>
  </w:abstractNum>
  <w:abstractNum w:abstractNumId="15" w15:restartNumberingAfterBreak="0">
    <w:nsid w:val="662B5C67"/>
    <w:multiLevelType w:val="singleLevel"/>
    <w:tmpl w:val="40D2097A"/>
    <w:lvl w:ilvl="0">
      <w:start w:val="1"/>
      <w:numFmt w:val="bullet"/>
      <w:pStyle w:val="ListDash"/>
      <w:lvlText w:val="–"/>
      <w:lvlJc w:val="left"/>
      <w:pPr>
        <w:tabs>
          <w:tab w:val="num" w:pos="283"/>
        </w:tabs>
        <w:ind w:left="283" w:hanging="283"/>
      </w:pPr>
      <w:rPr>
        <w:rFonts w:ascii="Times New Roman" w:hAnsi="Times New Roman"/>
      </w:rPr>
    </w:lvl>
  </w:abstractNum>
  <w:abstractNum w:abstractNumId="16" w15:restartNumberingAfterBreak="0">
    <w:nsid w:val="668A10F7"/>
    <w:multiLevelType w:val="singleLevel"/>
    <w:tmpl w:val="BD783356"/>
    <w:lvl w:ilvl="0">
      <w:start w:val="1"/>
      <w:numFmt w:val="bullet"/>
      <w:pStyle w:val="ListDash2"/>
      <w:lvlText w:val="–"/>
      <w:lvlJc w:val="left"/>
      <w:pPr>
        <w:tabs>
          <w:tab w:val="num" w:pos="1360"/>
        </w:tabs>
        <w:ind w:left="1360" w:hanging="283"/>
      </w:pPr>
      <w:rPr>
        <w:rFonts w:ascii="Times New Roman" w:hAnsi="Times New Roman"/>
      </w:rPr>
    </w:lvl>
  </w:abstractNum>
  <w:abstractNum w:abstractNumId="17" w15:restartNumberingAfterBreak="0">
    <w:nsid w:val="67671EEF"/>
    <w:multiLevelType w:val="singleLevel"/>
    <w:tmpl w:val="249CEA72"/>
    <w:lvl w:ilvl="0">
      <w:start w:val="1"/>
      <w:numFmt w:val="bullet"/>
      <w:pStyle w:val="ListDash1"/>
      <w:lvlText w:val="–"/>
      <w:lvlJc w:val="left"/>
      <w:pPr>
        <w:tabs>
          <w:tab w:val="num" w:pos="765"/>
        </w:tabs>
        <w:ind w:left="765" w:hanging="283"/>
      </w:pPr>
      <w:rPr>
        <w:rFonts w:ascii="Times New Roman" w:hAnsi="Times New Roman"/>
      </w:rPr>
    </w:lvl>
  </w:abstractNum>
  <w:abstractNum w:abstractNumId="18" w15:restartNumberingAfterBreak="0">
    <w:nsid w:val="6E5C21E3"/>
    <w:multiLevelType w:val="singleLevel"/>
    <w:tmpl w:val="91AE4CCA"/>
    <w:lvl w:ilvl="0">
      <w:start w:val="1"/>
      <w:numFmt w:val="bullet"/>
      <w:pStyle w:val="ListDash3"/>
      <w:lvlText w:val="–"/>
      <w:lvlJc w:val="left"/>
      <w:pPr>
        <w:tabs>
          <w:tab w:val="num" w:pos="2199"/>
        </w:tabs>
        <w:ind w:left="2199" w:hanging="283"/>
      </w:pPr>
      <w:rPr>
        <w:rFonts w:ascii="Times New Roman" w:hAnsi="Times New Roman"/>
      </w:rPr>
    </w:lvl>
  </w:abstractNum>
  <w:num w:numId="1" w16cid:durableId="1930657388">
    <w:abstractNumId w:val="1"/>
  </w:num>
  <w:num w:numId="2" w16cid:durableId="1178421539">
    <w:abstractNumId w:val="0"/>
  </w:num>
  <w:num w:numId="3" w16cid:durableId="511451022">
    <w:abstractNumId w:val="13"/>
  </w:num>
  <w:num w:numId="4" w16cid:durableId="1632784069">
    <w:abstractNumId w:val="14"/>
  </w:num>
  <w:num w:numId="5" w16cid:durableId="1981415990">
    <w:abstractNumId w:val="8"/>
  </w:num>
  <w:num w:numId="6" w16cid:durableId="1670055221">
    <w:abstractNumId w:val="7"/>
  </w:num>
  <w:num w:numId="7" w16cid:durableId="1775590366">
    <w:abstractNumId w:val="5"/>
  </w:num>
  <w:num w:numId="8" w16cid:durableId="2081631573">
    <w:abstractNumId w:val="4"/>
  </w:num>
  <w:num w:numId="9" w16cid:durableId="2079549703">
    <w:abstractNumId w:val="15"/>
  </w:num>
  <w:num w:numId="10" w16cid:durableId="658658816">
    <w:abstractNumId w:val="17"/>
  </w:num>
  <w:num w:numId="11" w16cid:durableId="1330136170">
    <w:abstractNumId w:val="16"/>
  </w:num>
  <w:num w:numId="12" w16cid:durableId="672148773">
    <w:abstractNumId w:val="18"/>
  </w:num>
  <w:num w:numId="13" w16cid:durableId="1073627452">
    <w:abstractNumId w:val="6"/>
  </w:num>
  <w:num w:numId="14" w16cid:durableId="197934372">
    <w:abstractNumId w:val="9"/>
  </w:num>
  <w:num w:numId="15" w16cid:durableId="347294159">
    <w:abstractNumId w:val="11"/>
  </w:num>
  <w:num w:numId="16" w16cid:durableId="603801816">
    <w:abstractNumId w:val="10"/>
  </w:num>
  <w:num w:numId="17" w16cid:durableId="1553997796">
    <w:abstractNumId w:val="2"/>
  </w:num>
  <w:num w:numId="18" w16cid:durableId="1776899686">
    <w:abstractNumId w:val="12"/>
  </w:num>
  <w:num w:numId="19" w16cid:durableId="860245567">
    <w:abstractNumId w:val="14"/>
  </w:num>
  <w:num w:numId="20" w16cid:durableId="1435855820">
    <w:abstractNumId w:val="8"/>
  </w:num>
  <w:num w:numId="21" w16cid:durableId="2135707290">
    <w:abstractNumId w:val="7"/>
  </w:num>
  <w:num w:numId="22" w16cid:durableId="1523937655">
    <w:abstractNumId w:val="5"/>
  </w:num>
  <w:num w:numId="23" w16cid:durableId="341906417">
    <w:abstractNumId w:val="4"/>
  </w:num>
  <w:num w:numId="24" w16cid:durableId="616910848">
    <w:abstractNumId w:val="15"/>
  </w:num>
  <w:num w:numId="25" w16cid:durableId="480773455">
    <w:abstractNumId w:val="17"/>
  </w:num>
  <w:num w:numId="26" w16cid:durableId="835221493">
    <w:abstractNumId w:val="16"/>
  </w:num>
  <w:num w:numId="27" w16cid:durableId="13196537">
    <w:abstractNumId w:val="18"/>
  </w:num>
  <w:num w:numId="28" w16cid:durableId="1541086565">
    <w:abstractNumId w:val="6"/>
  </w:num>
  <w:num w:numId="29" w16cid:durableId="712848111">
    <w:abstractNumId w:val="9"/>
  </w:num>
  <w:num w:numId="30" w16cid:durableId="954753298">
    <w:abstractNumId w:val="11"/>
  </w:num>
  <w:num w:numId="31" w16cid:durableId="213078706">
    <w:abstractNumId w:val="10"/>
  </w:num>
  <w:num w:numId="32" w16cid:durableId="1824195828">
    <w:abstractNumId w:val="2"/>
  </w:num>
  <w:num w:numId="33" w16cid:durableId="687751601">
    <w:abstractNumId w:val="12"/>
  </w:num>
  <w:num w:numId="34" w16cid:durableId="2067950703">
    <w:abstractNumId w:val="9"/>
  </w:num>
  <w:num w:numId="35" w16cid:durableId="547759734">
    <w:abstractNumId w:val="11"/>
  </w:num>
  <w:num w:numId="36" w16cid:durableId="626590250">
    <w:abstractNumId w:val="10"/>
  </w:num>
  <w:num w:numId="37" w16cid:durableId="707487315">
    <w:abstractNumId w:val="2"/>
  </w:num>
  <w:num w:numId="38" w16cid:durableId="466364369">
    <w:abstractNumId w:val="12"/>
  </w:num>
  <w:num w:numId="39" w16cid:durableId="452557033">
    <w:abstractNumId w:val="9"/>
  </w:num>
  <w:num w:numId="40" w16cid:durableId="946546541">
    <w:abstractNumId w:val="11"/>
  </w:num>
  <w:num w:numId="41" w16cid:durableId="235630498">
    <w:abstractNumId w:val="10"/>
  </w:num>
  <w:num w:numId="42" w16cid:durableId="1009142806">
    <w:abstractNumId w:val="2"/>
  </w:num>
  <w:num w:numId="43" w16cid:durableId="936519737">
    <w:abstractNumId w:val="12"/>
  </w:num>
  <w:num w:numId="44" w16cid:durableId="103768361">
    <w:abstractNumId w:val="9"/>
  </w:num>
  <w:num w:numId="45" w16cid:durableId="1472747378">
    <w:abstractNumId w:val="11"/>
  </w:num>
  <w:num w:numId="46" w16cid:durableId="852916795">
    <w:abstractNumId w:val="10"/>
  </w:num>
  <w:num w:numId="47" w16cid:durableId="877350994">
    <w:abstractNumId w:val="2"/>
  </w:num>
  <w:num w:numId="48" w16cid:durableId="1021738951">
    <w:abstractNumId w:val="12"/>
  </w:num>
  <w:num w:numId="49" w16cid:durableId="1559902952">
    <w:abstractNumId w:val="3"/>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doNotDisplayPageBoundaries/>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avePreviewPicture/>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EurolookDoctype" w:val="NOT"/>
    <w:docVar w:name="EurolookLanguage" w:val="1036"/>
    <w:docVar w:name="EurolookVersion" w:val="3.9"/>
    <w:docVar w:name="LW_DocType" w:val="NOT"/>
  </w:docVars>
  <w:rsids>
    <w:rsidRoot w:val="00580706"/>
    <w:rsid w:val="000028B1"/>
    <w:rsid w:val="000030B1"/>
    <w:rsid w:val="00003835"/>
    <w:rsid w:val="000050E7"/>
    <w:rsid w:val="00022C50"/>
    <w:rsid w:val="0003390F"/>
    <w:rsid w:val="00034BBC"/>
    <w:rsid w:val="0003539F"/>
    <w:rsid w:val="00044542"/>
    <w:rsid w:val="0004584E"/>
    <w:rsid w:val="000553A9"/>
    <w:rsid w:val="00057C45"/>
    <w:rsid w:val="00060CDF"/>
    <w:rsid w:val="00066868"/>
    <w:rsid w:val="00070858"/>
    <w:rsid w:val="00071278"/>
    <w:rsid w:val="00073245"/>
    <w:rsid w:val="000733A0"/>
    <w:rsid w:val="00074F23"/>
    <w:rsid w:val="000758E5"/>
    <w:rsid w:val="0007630B"/>
    <w:rsid w:val="000806E2"/>
    <w:rsid w:val="000852A1"/>
    <w:rsid w:val="0009206D"/>
    <w:rsid w:val="000923EF"/>
    <w:rsid w:val="0009290E"/>
    <w:rsid w:val="00094E4D"/>
    <w:rsid w:val="00095E27"/>
    <w:rsid w:val="000A1BDE"/>
    <w:rsid w:val="000C275F"/>
    <w:rsid w:val="000D574E"/>
    <w:rsid w:val="000E7B4F"/>
    <w:rsid w:val="000F0B73"/>
    <w:rsid w:val="000F2FAB"/>
    <w:rsid w:val="000F492D"/>
    <w:rsid w:val="0011134A"/>
    <w:rsid w:val="001126A8"/>
    <w:rsid w:val="00112B4E"/>
    <w:rsid w:val="00116CA4"/>
    <w:rsid w:val="00126EDD"/>
    <w:rsid w:val="0012727A"/>
    <w:rsid w:val="0013483E"/>
    <w:rsid w:val="00151C27"/>
    <w:rsid w:val="001524F3"/>
    <w:rsid w:val="00156A00"/>
    <w:rsid w:val="0016351A"/>
    <w:rsid w:val="001726E7"/>
    <w:rsid w:val="001762E3"/>
    <w:rsid w:val="00177104"/>
    <w:rsid w:val="00177CF8"/>
    <w:rsid w:val="00191C7E"/>
    <w:rsid w:val="001952F9"/>
    <w:rsid w:val="001A1027"/>
    <w:rsid w:val="001A16B4"/>
    <w:rsid w:val="001A18E0"/>
    <w:rsid w:val="001A1956"/>
    <w:rsid w:val="001B12A9"/>
    <w:rsid w:val="001B7DAE"/>
    <w:rsid w:val="001D2488"/>
    <w:rsid w:val="001D532D"/>
    <w:rsid w:val="001D55E0"/>
    <w:rsid w:val="001D62AE"/>
    <w:rsid w:val="001E18F5"/>
    <w:rsid w:val="001E6C70"/>
    <w:rsid w:val="001F2302"/>
    <w:rsid w:val="00202FF4"/>
    <w:rsid w:val="00217BDF"/>
    <w:rsid w:val="00223CB7"/>
    <w:rsid w:val="00227397"/>
    <w:rsid w:val="00233A74"/>
    <w:rsid w:val="0024293C"/>
    <w:rsid w:val="0024553A"/>
    <w:rsid w:val="002477AE"/>
    <w:rsid w:val="00253F68"/>
    <w:rsid w:val="00255F16"/>
    <w:rsid w:val="00256619"/>
    <w:rsid w:val="00261223"/>
    <w:rsid w:val="00265160"/>
    <w:rsid w:val="002673AD"/>
    <w:rsid w:val="00275217"/>
    <w:rsid w:val="002938C0"/>
    <w:rsid w:val="00293C90"/>
    <w:rsid w:val="002A4028"/>
    <w:rsid w:val="002A6D0A"/>
    <w:rsid w:val="002B3EE4"/>
    <w:rsid w:val="002B7C11"/>
    <w:rsid w:val="002C19E6"/>
    <w:rsid w:val="002C7B83"/>
    <w:rsid w:val="002D10CE"/>
    <w:rsid w:val="002D21A3"/>
    <w:rsid w:val="002E755B"/>
    <w:rsid w:val="002F233C"/>
    <w:rsid w:val="002F27D2"/>
    <w:rsid w:val="003072D6"/>
    <w:rsid w:val="003160E4"/>
    <w:rsid w:val="00316D06"/>
    <w:rsid w:val="00317835"/>
    <w:rsid w:val="00327D98"/>
    <w:rsid w:val="003437DB"/>
    <w:rsid w:val="003526FA"/>
    <w:rsid w:val="00357B6B"/>
    <w:rsid w:val="003611AF"/>
    <w:rsid w:val="003679DD"/>
    <w:rsid w:val="00367D9B"/>
    <w:rsid w:val="00370300"/>
    <w:rsid w:val="003827B7"/>
    <w:rsid w:val="0038441E"/>
    <w:rsid w:val="00396DD6"/>
    <w:rsid w:val="0039700B"/>
    <w:rsid w:val="003B0F70"/>
    <w:rsid w:val="003B2973"/>
    <w:rsid w:val="003B443E"/>
    <w:rsid w:val="003C242B"/>
    <w:rsid w:val="003C48E6"/>
    <w:rsid w:val="003D11EE"/>
    <w:rsid w:val="003D3454"/>
    <w:rsid w:val="003D6F84"/>
    <w:rsid w:val="003E1CB9"/>
    <w:rsid w:val="003E2247"/>
    <w:rsid w:val="003E448A"/>
    <w:rsid w:val="003F2CDC"/>
    <w:rsid w:val="004108D0"/>
    <w:rsid w:val="0041676D"/>
    <w:rsid w:val="00423CDA"/>
    <w:rsid w:val="00426392"/>
    <w:rsid w:val="00436A9C"/>
    <w:rsid w:val="0044454E"/>
    <w:rsid w:val="00447253"/>
    <w:rsid w:val="004522E7"/>
    <w:rsid w:val="004561D2"/>
    <w:rsid w:val="0046544D"/>
    <w:rsid w:val="00470645"/>
    <w:rsid w:val="004708DC"/>
    <w:rsid w:val="004742EC"/>
    <w:rsid w:val="00483BE0"/>
    <w:rsid w:val="00483C8F"/>
    <w:rsid w:val="00484D5F"/>
    <w:rsid w:val="00486392"/>
    <w:rsid w:val="00486AFA"/>
    <w:rsid w:val="00493FF8"/>
    <w:rsid w:val="004A2B46"/>
    <w:rsid w:val="004B236F"/>
    <w:rsid w:val="004B4C01"/>
    <w:rsid w:val="004B65EE"/>
    <w:rsid w:val="004C45AF"/>
    <w:rsid w:val="004C6A50"/>
    <w:rsid w:val="004C7E3F"/>
    <w:rsid w:val="004D2855"/>
    <w:rsid w:val="004D33CA"/>
    <w:rsid w:val="004E38D6"/>
    <w:rsid w:val="004E47C8"/>
    <w:rsid w:val="004E4F7B"/>
    <w:rsid w:val="004E74BB"/>
    <w:rsid w:val="004F0CDF"/>
    <w:rsid w:val="004F10B8"/>
    <w:rsid w:val="004F79D9"/>
    <w:rsid w:val="0050090A"/>
    <w:rsid w:val="00505FC2"/>
    <w:rsid w:val="00506F19"/>
    <w:rsid w:val="0051027B"/>
    <w:rsid w:val="005132CB"/>
    <w:rsid w:val="005170EE"/>
    <w:rsid w:val="00517B0A"/>
    <w:rsid w:val="00523DCA"/>
    <w:rsid w:val="00544703"/>
    <w:rsid w:val="00553053"/>
    <w:rsid w:val="00553B2F"/>
    <w:rsid w:val="00556097"/>
    <w:rsid w:val="00562CA8"/>
    <w:rsid w:val="00564FCD"/>
    <w:rsid w:val="005750A3"/>
    <w:rsid w:val="00576410"/>
    <w:rsid w:val="00580706"/>
    <w:rsid w:val="00581E77"/>
    <w:rsid w:val="00582AC5"/>
    <w:rsid w:val="0058314C"/>
    <w:rsid w:val="00590996"/>
    <w:rsid w:val="00592D1F"/>
    <w:rsid w:val="005950DD"/>
    <w:rsid w:val="0059531C"/>
    <w:rsid w:val="005A7745"/>
    <w:rsid w:val="005C154C"/>
    <w:rsid w:val="005C64A0"/>
    <w:rsid w:val="005D5C7B"/>
    <w:rsid w:val="005F1635"/>
    <w:rsid w:val="005F2B3F"/>
    <w:rsid w:val="005F3032"/>
    <w:rsid w:val="0060198E"/>
    <w:rsid w:val="006144DC"/>
    <w:rsid w:val="006167CC"/>
    <w:rsid w:val="00621F0F"/>
    <w:rsid w:val="00624079"/>
    <w:rsid w:val="006257BC"/>
    <w:rsid w:val="00626093"/>
    <w:rsid w:val="00630711"/>
    <w:rsid w:val="00637021"/>
    <w:rsid w:val="00645640"/>
    <w:rsid w:val="00647106"/>
    <w:rsid w:val="00657A26"/>
    <w:rsid w:val="00670F3D"/>
    <w:rsid w:val="00675138"/>
    <w:rsid w:val="00680565"/>
    <w:rsid w:val="00690DA0"/>
    <w:rsid w:val="00694918"/>
    <w:rsid w:val="006A6102"/>
    <w:rsid w:val="006B0204"/>
    <w:rsid w:val="006B2F9A"/>
    <w:rsid w:val="006B3FAC"/>
    <w:rsid w:val="006B6610"/>
    <w:rsid w:val="006C07A3"/>
    <w:rsid w:val="006E1A62"/>
    <w:rsid w:val="006E3482"/>
    <w:rsid w:val="006E5832"/>
    <w:rsid w:val="006F3678"/>
    <w:rsid w:val="006F3F5C"/>
    <w:rsid w:val="006F6FB7"/>
    <w:rsid w:val="006F7457"/>
    <w:rsid w:val="00704E40"/>
    <w:rsid w:val="007051F2"/>
    <w:rsid w:val="00706F7A"/>
    <w:rsid w:val="00712114"/>
    <w:rsid w:val="00712C91"/>
    <w:rsid w:val="007134D8"/>
    <w:rsid w:val="007149C9"/>
    <w:rsid w:val="007156E8"/>
    <w:rsid w:val="0072068B"/>
    <w:rsid w:val="00721EA2"/>
    <w:rsid w:val="00722BC1"/>
    <w:rsid w:val="007231B3"/>
    <w:rsid w:val="0072458C"/>
    <w:rsid w:val="0072671E"/>
    <w:rsid w:val="00733B45"/>
    <w:rsid w:val="00743F73"/>
    <w:rsid w:val="00744420"/>
    <w:rsid w:val="00752C75"/>
    <w:rsid w:val="00757EE3"/>
    <w:rsid w:val="00763DBA"/>
    <w:rsid w:val="007670AC"/>
    <w:rsid w:val="0078002E"/>
    <w:rsid w:val="007801E4"/>
    <w:rsid w:val="007865A8"/>
    <w:rsid w:val="00786AC9"/>
    <w:rsid w:val="007950F9"/>
    <w:rsid w:val="00797604"/>
    <w:rsid w:val="007A0406"/>
    <w:rsid w:val="007A4DB8"/>
    <w:rsid w:val="007A5F1C"/>
    <w:rsid w:val="007A72F1"/>
    <w:rsid w:val="007B058F"/>
    <w:rsid w:val="007B0F02"/>
    <w:rsid w:val="007B4867"/>
    <w:rsid w:val="007B7D3E"/>
    <w:rsid w:val="007D018D"/>
    <w:rsid w:val="007D1529"/>
    <w:rsid w:val="007D2532"/>
    <w:rsid w:val="007D28C3"/>
    <w:rsid w:val="007D4AC6"/>
    <w:rsid w:val="007D7A81"/>
    <w:rsid w:val="007E299E"/>
    <w:rsid w:val="007E5F3F"/>
    <w:rsid w:val="007F4E01"/>
    <w:rsid w:val="007F7B52"/>
    <w:rsid w:val="00802E9F"/>
    <w:rsid w:val="008060A9"/>
    <w:rsid w:val="00812240"/>
    <w:rsid w:val="00812804"/>
    <w:rsid w:val="00812C30"/>
    <w:rsid w:val="0081380B"/>
    <w:rsid w:val="00813F09"/>
    <w:rsid w:val="00822B2B"/>
    <w:rsid w:val="00822BD5"/>
    <w:rsid w:val="00825E42"/>
    <w:rsid w:val="008260D7"/>
    <w:rsid w:val="0083092A"/>
    <w:rsid w:val="00830C69"/>
    <w:rsid w:val="00833DC5"/>
    <w:rsid w:val="0083772D"/>
    <w:rsid w:val="00846060"/>
    <w:rsid w:val="00852BEB"/>
    <w:rsid w:val="0085437A"/>
    <w:rsid w:val="008550DF"/>
    <w:rsid w:val="0086757F"/>
    <w:rsid w:val="00871E18"/>
    <w:rsid w:val="00873CCB"/>
    <w:rsid w:val="008772BE"/>
    <w:rsid w:val="00884921"/>
    <w:rsid w:val="008857FA"/>
    <w:rsid w:val="008A5AC0"/>
    <w:rsid w:val="008B26D0"/>
    <w:rsid w:val="008B31A2"/>
    <w:rsid w:val="008B4551"/>
    <w:rsid w:val="008C6CB7"/>
    <w:rsid w:val="008C7CEF"/>
    <w:rsid w:val="008D268D"/>
    <w:rsid w:val="008D269E"/>
    <w:rsid w:val="008D3AC3"/>
    <w:rsid w:val="008E3DCC"/>
    <w:rsid w:val="008E48DA"/>
    <w:rsid w:val="008E4FAC"/>
    <w:rsid w:val="008F2484"/>
    <w:rsid w:val="008F6046"/>
    <w:rsid w:val="008F64D4"/>
    <w:rsid w:val="009040C1"/>
    <w:rsid w:val="009056C0"/>
    <w:rsid w:val="0090647C"/>
    <w:rsid w:val="0091102E"/>
    <w:rsid w:val="0091187D"/>
    <w:rsid w:val="0092093B"/>
    <w:rsid w:val="009315F9"/>
    <w:rsid w:val="00934AC8"/>
    <w:rsid w:val="00942314"/>
    <w:rsid w:val="00952495"/>
    <w:rsid w:val="00956066"/>
    <w:rsid w:val="00956F14"/>
    <w:rsid w:val="00962401"/>
    <w:rsid w:val="009643A5"/>
    <w:rsid w:val="00965D4F"/>
    <w:rsid w:val="00965F87"/>
    <w:rsid w:val="00973253"/>
    <w:rsid w:val="0097743B"/>
    <w:rsid w:val="00982141"/>
    <w:rsid w:val="009832E9"/>
    <w:rsid w:val="009914AA"/>
    <w:rsid w:val="009A1278"/>
    <w:rsid w:val="009A5A34"/>
    <w:rsid w:val="009B47E3"/>
    <w:rsid w:val="009B5B5C"/>
    <w:rsid w:val="009B7801"/>
    <w:rsid w:val="009C13A0"/>
    <w:rsid w:val="009C30EC"/>
    <w:rsid w:val="009C5A9B"/>
    <w:rsid w:val="009C6848"/>
    <w:rsid w:val="009C7E6A"/>
    <w:rsid w:val="009D57C8"/>
    <w:rsid w:val="009D7593"/>
    <w:rsid w:val="009E191C"/>
    <w:rsid w:val="009F38CB"/>
    <w:rsid w:val="009F6951"/>
    <w:rsid w:val="00A01976"/>
    <w:rsid w:val="00A01FE3"/>
    <w:rsid w:val="00A02F11"/>
    <w:rsid w:val="00A03DA1"/>
    <w:rsid w:val="00A04303"/>
    <w:rsid w:val="00A108BB"/>
    <w:rsid w:val="00A13DEF"/>
    <w:rsid w:val="00A218DD"/>
    <w:rsid w:val="00A31C93"/>
    <w:rsid w:val="00A33FEA"/>
    <w:rsid w:val="00A347CB"/>
    <w:rsid w:val="00A3734D"/>
    <w:rsid w:val="00A43FDE"/>
    <w:rsid w:val="00A44D95"/>
    <w:rsid w:val="00A510B8"/>
    <w:rsid w:val="00A6292D"/>
    <w:rsid w:val="00A666D6"/>
    <w:rsid w:val="00A7337A"/>
    <w:rsid w:val="00A767F1"/>
    <w:rsid w:val="00A84AC9"/>
    <w:rsid w:val="00A860C6"/>
    <w:rsid w:val="00A90513"/>
    <w:rsid w:val="00A916EB"/>
    <w:rsid w:val="00A91FAE"/>
    <w:rsid w:val="00A95138"/>
    <w:rsid w:val="00A951B9"/>
    <w:rsid w:val="00A968AE"/>
    <w:rsid w:val="00AA34FB"/>
    <w:rsid w:val="00AA58D6"/>
    <w:rsid w:val="00AA6FA7"/>
    <w:rsid w:val="00AA7631"/>
    <w:rsid w:val="00AA79A6"/>
    <w:rsid w:val="00AB60CA"/>
    <w:rsid w:val="00AC4C71"/>
    <w:rsid w:val="00AE46D3"/>
    <w:rsid w:val="00AE6DCB"/>
    <w:rsid w:val="00AF19A8"/>
    <w:rsid w:val="00B053A9"/>
    <w:rsid w:val="00B22CC4"/>
    <w:rsid w:val="00B25C51"/>
    <w:rsid w:val="00B3228F"/>
    <w:rsid w:val="00B33A61"/>
    <w:rsid w:val="00B43DA5"/>
    <w:rsid w:val="00B45343"/>
    <w:rsid w:val="00B56131"/>
    <w:rsid w:val="00B57792"/>
    <w:rsid w:val="00B621F7"/>
    <w:rsid w:val="00B70A60"/>
    <w:rsid w:val="00B7375E"/>
    <w:rsid w:val="00B7574D"/>
    <w:rsid w:val="00B75C69"/>
    <w:rsid w:val="00B826C9"/>
    <w:rsid w:val="00B86BAD"/>
    <w:rsid w:val="00B907D9"/>
    <w:rsid w:val="00B91869"/>
    <w:rsid w:val="00B9220A"/>
    <w:rsid w:val="00B93454"/>
    <w:rsid w:val="00B97B53"/>
    <w:rsid w:val="00BA2393"/>
    <w:rsid w:val="00BB2F3F"/>
    <w:rsid w:val="00BB6050"/>
    <w:rsid w:val="00BB6798"/>
    <w:rsid w:val="00BD303C"/>
    <w:rsid w:val="00BD3DEA"/>
    <w:rsid w:val="00BD5C8D"/>
    <w:rsid w:val="00BD7937"/>
    <w:rsid w:val="00BE0086"/>
    <w:rsid w:val="00BE1DDD"/>
    <w:rsid w:val="00BF7866"/>
    <w:rsid w:val="00C03FC8"/>
    <w:rsid w:val="00C05EE9"/>
    <w:rsid w:val="00C07FB1"/>
    <w:rsid w:val="00C168F5"/>
    <w:rsid w:val="00C1763F"/>
    <w:rsid w:val="00C212FF"/>
    <w:rsid w:val="00C2349F"/>
    <w:rsid w:val="00C23870"/>
    <w:rsid w:val="00C245E6"/>
    <w:rsid w:val="00C2559E"/>
    <w:rsid w:val="00C262EC"/>
    <w:rsid w:val="00C31DD0"/>
    <w:rsid w:val="00C42FF9"/>
    <w:rsid w:val="00C454DC"/>
    <w:rsid w:val="00C54FE0"/>
    <w:rsid w:val="00C664C4"/>
    <w:rsid w:val="00C77272"/>
    <w:rsid w:val="00C80066"/>
    <w:rsid w:val="00C86060"/>
    <w:rsid w:val="00C8750C"/>
    <w:rsid w:val="00C9552D"/>
    <w:rsid w:val="00C97C61"/>
    <w:rsid w:val="00CA4913"/>
    <w:rsid w:val="00CA5CEA"/>
    <w:rsid w:val="00CC7225"/>
    <w:rsid w:val="00CD15B2"/>
    <w:rsid w:val="00CD3A62"/>
    <w:rsid w:val="00CD45A2"/>
    <w:rsid w:val="00CD59AF"/>
    <w:rsid w:val="00CE5B5E"/>
    <w:rsid w:val="00CF0471"/>
    <w:rsid w:val="00CF23C9"/>
    <w:rsid w:val="00CF35F3"/>
    <w:rsid w:val="00CF4401"/>
    <w:rsid w:val="00D0154C"/>
    <w:rsid w:val="00D058BB"/>
    <w:rsid w:val="00D14BFF"/>
    <w:rsid w:val="00D15DCE"/>
    <w:rsid w:val="00D163FA"/>
    <w:rsid w:val="00D16AC1"/>
    <w:rsid w:val="00D17C6F"/>
    <w:rsid w:val="00D20C5D"/>
    <w:rsid w:val="00D21981"/>
    <w:rsid w:val="00D21C41"/>
    <w:rsid w:val="00D24797"/>
    <w:rsid w:val="00D35703"/>
    <w:rsid w:val="00D424E5"/>
    <w:rsid w:val="00D457D7"/>
    <w:rsid w:val="00D50ECD"/>
    <w:rsid w:val="00D60822"/>
    <w:rsid w:val="00D608AE"/>
    <w:rsid w:val="00D6332F"/>
    <w:rsid w:val="00D75442"/>
    <w:rsid w:val="00D77F45"/>
    <w:rsid w:val="00D97FC2"/>
    <w:rsid w:val="00DA180B"/>
    <w:rsid w:val="00DA4073"/>
    <w:rsid w:val="00DB07F9"/>
    <w:rsid w:val="00DB1AAC"/>
    <w:rsid w:val="00DB207E"/>
    <w:rsid w:val="00DB2510"/>
    <w:rsid w:val="00DB5952"/>
    <w:rsid w:val="00DB6DD4"/>
    <w:rsid w:val="00DC5332"/>
    <w:rsid w:val="00DD58C2"/>
    <w:rsid w:val="00DE7EDC"/>
    <w:rsid w:val="00DE7F36"/>
    <w:rsid w:val="00E00937"/>
    <w:rsid w:val="00E01C71"/>
    <w:rsid w:val="00E01CB7"/>
    <w:rsid w:val="00E03332"/>
    <w:rsid w:val="00E07209"/>
    <w:rsid w:val="00E159C7"/>
    <w:rsid w:val="00E163CB"/>
    <w:rsid w:val="00E2011A"/>
    <w:rsid w:val="00E22A37"/>
    <w:rsid w:val="00E24B6D"/>
    <w:rsid w:val="00E30037"/>
    <w:rsid w:val="00E32D83"/>
    <w:rsid w:val="00E34DBC"/>
    <w:rsid w:val="00E355B8"/>
    <w:rsid w:val="00E364B7"/>
    <w:rsid w:val="00E37353"/>
    <w:rsid w:val="00E402F6"/>
    <w:rsid w:val="00E42EFD"/>
    <w:rsid w:val="00E44214"/>
    <w:rsid w:val="00E54E0B"/>
    <w:rsid w:val="00E61B8B"/>
    <w:rsid w:val="00E664C6"/>
    <w:rsid w:val="00E7234C"/>
    <w:rsid w:val="00E759CB"/>
    <w:rsid w:val="00E76E4F"/>
    <w:rsid w:val="00E823B2"/>
    <w:rsid w:val="00E8549E"/>
    <w:rsid w:val="00E87838"/>
    <w:rsid w:val="00E96FD8"/>
    <w:rsid w:val="00EC33FD"/>
    <w:rsid w:val="00EC6A82"/>
    <w:rsid w:val="00EC7688"/>
    <w:rsid w:val="00ED1642"/>
    <w:rsid w:val="00ED43B7"/>
    <w:rsid w:val="00ED6A88"/>
    <w:rsid w:val="00ED7A29"/>
    <w:rsid w:val="00EE19DB"/>
    <w:rsid w:val="00EE56DD"/>
    <w:rsid w:val="00EE79DA"/>
    <w:rsid w:val="00EF0447"/>
    <w:rsid w:val="00EF56C9"/>
    <w:rsid w:val="00F004E0"/>
    <w:rsid w:val="00F04A94"/>
    <w:rsid w:val="00F1145B"/>
    <w:rsid w:val="00F21399"/>
    <w:rsid w:val="00F24968"/>
    <w:rsid w:val="00F26DDD"/>
    <w:rsid w:val="00F35BF2"/>
    <w:rsid w:val="00F36D65"/>
    <w:rsid w:val="00F40BFC"/>
    <w:rsid w:val="00F4331D"/>
    <w:rsid w:val="00F44470"/>
    <w:rsid w:val="00F523B4"/>
    <w:rsid w:val="00F53DE5"/>
    <w:rsid w:val="00F61953"/>
    <w:rsid w:val="00F62D24"/>
    <w:rsid w:val="00F66B0A"/>
    <w:rsid w:val="00F76F8F"/>
    <w:rsid w:val="00F81537"/>
    <w:rsid w:val="00F8546F"/>
    <w:rsid w:val="00F9227D"/>
    <w:rsid w:val="00FB1094"/>
    <w:rsid w:val="00FB70EC"/>
    <w:rsid w:val="00FC0F18"/>
    <w:rsid w:val="00FC3FFB"/>
    <w:rsid w:val="00FD1667"/>
    <w:rsid w:val="00FD2DAB"/>
    <w:rsid w:val="00FD458C"/>
    <w:rsid w:val="00FD63EC"/>
    <w:rsid w:val="00FF1F1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B806FC7"/>
  <w15:chartTrackingRefBased/>
  <w15:docId w15:val="{2B4A37B2-707B-4654-9C7B-A541AF4FC2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97C61"/>
    <w:pPr>
      <w:spacing w:after="240"/>
      <w:jc w:val="both"/>
    </w:pPr>
    <w:rPr>
      <w:snapToGrid w:val="0"/>
      <w:sz w:val="24"/>
      <w:lang w:val="fr-FR"/>
    </w:rPr>
  </w:style>
  <w:style w:type="paragraph" w:styleId="Heading1">
    <w:name w:val="heading 1"/>
    <w:basedOn w:val="Normal"/>
    <w:next w:val="Text1"/>
    <w:qFormat/>
    <w:rsid w:val="00D24797"/>
    <w:pPr>
      <w:keepNext/>
      <w:numPr>
        <w:numId w:val="1"/>
      </w:numPr>
      <w:spacing w:before="240"/>
      <w:ind w:left="357" w:hanging="357"/>
      <w:outlineLvl w:val="0"/>
    </w:pPr>
    <w:rPr>
      <w:b/>
      <w:smallCaps/>
      <w:kern w:val="28"/>
    </w:rPr>
  </w:style>
  <w:style w:type="paragraph" w:styleId="Heading2">
    <w:name w:val="heading 2"/>
    <w:basedOn w:val="Normal"/>
    <w:next w:val="Text2"/>
    <w:autoRedefine/>
    <w:qFormat/>
    <w:rsid w:val="00830C69"/>
    <w:pPr>
      <w:keepNext/>
      <w:numPr>
        <w:ilvl w:val="1"/>
        <w:numId w:val="3"/>
      </w:numPr>
      <w:tabs>
        <w:tab w:val="left" w:pos="567"/>
      </w:tabs>
      <w:ind w:left="567" w:hanging="567"/>
      <w:outlineLvl w:val="1"/>
    </w:pPr>
    <w:rPr>
      <w:b/>
      <w:lang w:val="en-GB"/>
    </w:rPr>
  </w:style>
  <w:style w:type="paragraph" w:styleId="Heading3">
    <w:name w:val="heading 3"/>
    <w:basedOn w:val="Normal"/>
    <w:next w:val="Text3"/>
    <w:qFormat/>
    <w:pPr>
      <w:keepNext/>
      <w:numPr>
        <w:ilvl w:val="2"/>
        <w:numId w:val="1"/>
      </w:numPr>
      <w:ind w:left="1916" w:hanging="839"/>
      <w:outlineLvl w:val="2"/>
    </w:pPr>
    <w:rPr>
      <w:i/>
    </w:rPr>
  </w:style>
  <w:style w:type="paragraph" w:styleId="Heading4">
    <w:name w:val="heading 4"/>
    <w:basedOn w:val="Normal"/>
    <w:next w:val="Text4"/>
    <w:qFormat/>
    <w:pPr>
      <w:keepNext/>
      <w:numPr>
        <w:ilvl w:val="3"/>
        <w:numId w:val="1"/>
      </w:numPr>
      <w:ind w:left="2880" w:hanging="964"/>
      <w:outlineLvl w:val="3"/>
    </w:pPr>
  </w:style>
  <w:style w:type="paragraph" w:styleId="Heading5">
    <w:name w:val="heading 5"/>
    <w:basedOn w:val="Normal"/>
    <w:next w:val="Normal"/>
    <w:qFormat/>
    <w:pPr>
      <w:spacing w:before="240" w:after="60"/>
      <w:ind w:left="3332" w:hanging="708"/>
      <w:outlineLvl w:val="4"/>
    </w:pPr>
    <w:rPr>
      <w:rFonts w:ascii="Arial" w:hAnsi="Arial"/>
      <w:sz w:val="22"/>
    </w:rPr>
  </w:style>
  <w:style w:type="paragraph" w:styleId="Heading6">
    <w:name w:val="heading 6"/>
    <w:basedOn w:val="Normal"/>
    <w:next w:val="Normal"/>
    <w:qFormat/>
    <w:pPr>
      <w:spacing w:before="240" w:after="60"/>
      <w:ind w:left="4040" w:hanging="708"/>
      <w:outlineLvl w:val="5"/>
    </w:pPr>
    <w:rPr>
      <w:rFonts w:ascii="Arial" w:hAnsi="Arial"/>
      <w:i/>
      <w:sz w:val="22"/>
    </w:rPr>
  </w:style>
  <w:style w:type="paragraph" w:styleId="Heading7">
    <w:name w:val="heading 7"/>
    <w:basedOn w:val="Normal"/>
    <w:next w:val="Normal"/>
    <w:qFormat/>
    <w:pPr>
      <w:spacing w:before="240" w:after="60"/>
      <w:ind w:left="4748" w:hanging="708"/>
      <w:outlineLvl w:val="6"/>
    </w:pPr>
    <w:rPr>
      <w:rFonts w:ascii="Arial" w:hAnsi="Arial"/>
      <w:sz w:val="20"/>
    </w:rPr>
  </w:style>
  <w:style w:type="paragraph" w:styleId="Heading8">
    <w:name w:val="heading 8"/>
    <w:basedOn w:val="Normal"/>
    <w:next w:val="Normal"/>
    <w:qFormat/>
    <w:pPr>
      <w:spacing w:before="240" w:after="60"/>
      <w:ind w:left="5456" w:hanging="708"/>
      <w:outlineLvl w:val="7"/>
    </w:pPr>
    <w:rPr>
      <w:rFonts w:ascii="Arial" w:hAnsi="Arial"/>
      <w:i/>
      <w:sz w:val="20"/>
    </w:rPr>
  </w:style>
  <w:style w:type="paragraph" w:styleId="Heading9">
    <w:name w:val="heading 9"/>
    <w:basedOn w:val="Normal"/>
    <w:next w:val="Normal"/>
    <w:qFormat/>
    <w:pPr>
      <w:spacing w:before="240" w:after="60"/>
      <w:ind w:left="6164" w:hanging="708"/>
      <w:outlineLvl w:val="8"/>
    </w:pPr>
    <w:rPr>
      <w:rFonts w:ascii="Arial" w:hAnsi="Arial"/>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ddress">
    <w:name w:val="Address"/>
    <w:basedOn w:val="Normal"/>
    <w:pPr>
      <w:spacing w:after="0"/>
      <w:jc w:val="left"/>
    </w:pPr>
  </w:style>
  <w:style w:type="paragraph" w:customStyle="1" w:styleId="AddressTL">
    <w:name w:val="AddressTL"/>
    <w:basedOn w:val="Normal"/>
    <w:next w:val="Normal"/>
    <w:pPr>
      <w:spacing w:after="720"/>
      <w:jc w:val="left"/>
    </w:pPr>
  </w:style>
  <w:style w:type="paragraph" w:customStyle="1" w:styleId="AddressTR">
    <w:name w:val="AddressTR"/>
    <w:basedOn w:val="Normal"/>
    <w:next w:val="Normal"/>
    <w:pPr>
      <w:spacing w:after="720"/>
      <w:ind w:left="5103"/>
      <w:jc w:val="left"/>
    </w:pPr>
  </w:style>
  <w:style w:type="paragraph" w:styleId="BlockText">
    <w:name w:val="Block Text"/>
    <w:basedOn w:val="Normal"/>
    <w:pPr>
      <w:spacing w:after="120"/>
      <w:ind w:left="1440" w:right="1440"/>
    </w:pPr>
  </w:style>
  <w:style w:type="paragraph" w:styleId="BodyText">
    <w:name w:val="Body Text"/>
    <w:basedOn w:val="Normal"/>
    <w:pPr>
      <w:spacing w:after="120"/>
    </w:pPr>
  </w:style>
  <w:style w:type="paragraph" w:styleId="BodyTextIndent">
    <w:name w:val="Body Text Indent"/>
    <w:basedOn w:val="Normal"/>
    <w:pPr>
      <w:spacing w:after="120"/>
      <w:ind w:left="283"/>
    </w:pPr>
  </w:style>
  <w:style w:type="paragraph" w:styleId="BodyText3">
    <w:name w:val="Body Text 3"/>
    <w:basedOn w:val="Normal"/>
    <w:pPr>
      <w:spacing w:after="120"/>
    </w:pPr>
    <w:rPr>
      <w:sz w:val="16"/>
    </w:rPr>
  </w:style>
  <w:style w:type="paragraph" w:styleId="BodyTextFirstIndent">
    <w:name w:val="Body Text First Indent"/>
    <w:basedOn w:val="BodyText"/>
    <w:pPr>
      <w:ind w:firstLine="210"/>
    </w:pPr>
  </w:style>
  <w:style w:type="paragraph" w:styleId="BodyTextFirstIndent2">
    <w:name w:val="Body Text First Indent 2"/>
    <w:basedOn w:val="BodyTextIndent"/>
    <w:pPr>
      <w:ind w:firstLine="210"/>
    </w:pPr>
  </w:style>
  <w:style w:type="paragraph" w:styleId="BodyTextIndent2">
    <w:name w:val="Body Text Indent 2"/>
    <w:basedOn w:val="Normal"/>
    <w:pPr>
      <w:spacing w:after="120" w:line="480" w:lineRule="auto"/>
      <w:ind w:left="283"/>
    </w:pPr>
  </w:style>
  <w:style w:type="paragraph" w:styleId="BodyTextIndent3">
    <w:name w:val="Body Text Indent 3"/>
    <w:basedOn w:val="Normal"/>
    <w:pPr>
      <w:spacing w:after="120"/>
      <w:ind w:left="283"/>
    </w:pPr>
    <w:rPr>
      <w:sz w:val="16"/>
    </w:rPr>
  </w:style>
  <w:style w:type="paragraph" w:styleId="Caption">
    <w:name w:val="caption"/>
    <w:basedOn w:val="Normal"/>
    <w:next w:val="Normal"/>
    <w:qFormat/>
    <w:pPr>
      <w:spacing w:before="120" w:after="120"/>
    </w:pPr>
    <w:rPr>
      <w:b/>
    </w:rPr>
  </w:style>
  <w:style w:type="paragraph" w:styleId="Closing">
    <w:name w:val="Closing"/>
    <w:basedOn w:val="Normal"/>
    <w:next w:val="Signature"/>
    <w:pPr>
      <w:tabs>
        <w:tab w:val="left" w:pos="5103"/>
      </w:tabs>
      <w:spacing w:before="240"/>
      <w:ind w:left="5103"/>
      <w:jc w:val="left"/>
    </w:pPr>
  </w:style>
  <w:style w:type="paragraph" w:styleId="CommentText">
    <w:name w:val="annotation text"/>
    <w:basedOn w:val="Normal"/>
    <w:link w:val="CommentTextChar"/>
    <w:rPr>
      <w:sz w:val="20"/>
    </w:rPr>
  </w:style>
  <w:style w:type="paragraph" w:customStyle="1" w:styleId="Copies">
    <w:name w:val="Copies"/>
    <w:basedOn w:val="Normal"/>
    <w:next w:val="Normal"/>
    <w:pPr>
      <w:tabs>
        <w:tab w:val="left" w:pos="2512"/>
        <w:tab w:val="left" w:pos="2762"/>
        <w:tab w:val="left" w:pos="5642"/>
        <w:tab w:val="left" w:pos="6362"/>
        <w:tab w:val="left" w:pos="6720"/>
      </w:tabs>
      <w:spacing w:before="480" w:after="0"/>
      <w:ind w:left="1792" w:hanging="1792"/>
      <w:jc w:val="left"/>
    </w:pPr>
  </w:style>
  <w:style w:type="paragraph" w:styleId="Date">
    <w:name w:val="Date"/>
    <w:basedOn w:val="Normal"/>
    <w:next w:val="References"/>
    <w:pPr>
      <w:spacing w:after="0"/>
      <w:ind w:left="5103" w:right="-567"/>
      <w:jc w:val="left"/>
    </w:pPr>
  </w:style>
  <w:style w:type="paragraph" w:styleId="DocumentMap">
    <w:name w:val="Document Map"/>
    <w:basedOn w:val="Normal"/>
    <w:semiHidden/>
    <w:pPr>
      <w:shd w:val="clear" w:color="auto" w:fill="000080"/>
    </w:pPr>
    <w:rPr>
      <w:rFonts w:ascii="Tahoma" w:hAnsi="Tahoma"/>
    </w:rPr>
  </w:style>
  <w:style w:type="paragraph" w:customStyle="1" w:styleId="DoubSign">
    <w:name w:val="DoubSign"/>
    <w:basedOn w:val="Normal"/>
    <w:next w:val="Enclosures"/>
    <w:pPr>
      <w:tabs>
        <w:tab w:val="left" w:pos="5103"/>
      </w:tabs>
      <w:spacing w:before="1200" w:after="0"/>
      <w:jc w:val="left"/>
    </w:pPr>
  </w:style>
  <w:style w:type="paragraph" w:customStyle="1" w:styleId="Enclosures">
    <w:name w:val="Enclosures"/>
    <w:basedOn w:val="Normal"/>
    <w:next w:val="Participants"/>
    <w:pPr>
      <w:keepNext/>
      <w:keepLines/>
      <w:tabs>
        <w:tab w:val="left" w:pos="5642"/>
      </w:tabs>
      <w:spacing w:before="480" w:after="0"/>
      <w:ind w:left="1792" w:hanging="1792"/>
      <w:jc w:val="left"/>
    </w:pPr>
  </w:style>
  <w:style w:type="paragraph" w:styleId="EndnoteText">
    <w:name w:val="endnote text"/>
    <w:basedOn w:val="Normal"/>
    <w:semiHidden/>
    <w:rPr>
      <w:sz w:val="20"/>
    </w:rPr>
  </w:style>
  <w:style w:type="paragraph" w:styleId="EnvelopeAddress">
    <w:name w:val="envelope address"/>
    <w:basedOn w:val="Normal"/>
    <w:pPr>
      <w:framePr w:w="7920" w:h="1980" w:hRule="exact" w:hSpace="180" w:wrap="auto" w:hAnchor="page" w:xAlign="center" w:yAlign="bottom"/>
      <w:spacing w:after="0"/>
    </w:pPr>
  </w:style>
  <w:style w:type="paragraph" w:styleId="EnvelopeReturn">
    <w:name w:val="envelope return"/>
    <w:basedOn w:val="Normal"/>
    <w:pPr>
      <w:spacing w:after="0"/>
    </w:pPr>
    <w:rPr>
      <w:sz w:val="20"/>
    </w:rPr>
  </w:style>
  <w:style w:type="paragraph" w:styleId="Footer">
    <w:name w:val="footer"/>
    <w:basedOn w:val="Normal"/>
    <w:pPr>
      <w:spacing w:after="0"/>
      <w:ind w:right="-567"/>
      <w:jc w:val="left"/>
    </w:pPr>
    <w:rPr>
      <w:rFonts w:ascii="Arial" w:hAnsi="Arial"/>
      <w:sz w:val="16"/>
    </w:rPr>
  </w:style>
  <w:style w:type="paragraph" w:styleId="FootnoteText">
    <w:name w:val="footnote text"/>
    <w:basedOn w:val="Normal"/>
    <w:autoRedefine/>
    <w:semiHidden/>
    <w:rsid w:val="00C97C61"/>
    <w:pPr>
      <w:spacing w:after="60"/>
    </w:pPr>
    <w:rPr>
      <w:sz w:val="20"/>
    </w:rPr>
  </w:style>
  <w:style w:type="paragraph" w:styleId="Header">
    <w:name w:val="header"/>
    <w:basedOn w:val="Normal"/>
    <w:pPr>
      <w:tabs>
        <w:tab w:val="center" w:pos="4153"/>
        <w:tab w:val="right" w:pos="8306"/>
      </w:tabs>
    </w:pPr>
  </w:style>
  <w:style w:type="paragraph" w:styleId="Index1">
    <w:name w:val="index 1"/>
    <w:basedOn w:val="Normal"/>
    <w:next w:val="Normal"/>
    <w:autoRedefine/>
    <w:semiHidden/>
    <w:pPr>
      <w:ind w:left="240" w:hanging="240"/>
    </w:pPr>
  </w:style>
  <w:style w:type="paragraph" w:styleId="Index2">
    <w:name w:val="index 2"/>
    <w:basedOn w:val="Normal"/>
    <w:next w:val="Normal"/>
    <w:autoRedefine/>
    <w:semiHidden/>
    <w:pPr>
      <w:ind w:left="480" w:hanging="240"/>
    </w:pPr>
  </w:style>
  <w:style w:type="paragraph" w:styleId="Index3">
    <w:name w:val="index 3"/>
    <w:basedOn w:val="Normal"/>
    <w:next w:val="Normal"/>
    <w:autoRedefine/>
    <w:semiHidden/>
    <w:pPr>
      <w:ind w:left="720" w:hanging="240"/>
    </w:pPr>
  </w:style>
  <w:style w:type="paragraph" w:styleId="Index4">
    <w:name w:val="index 4"/>
    <w:basedOn w:val="Normal"/>
    <w:next w:val="Normal"/>
    <w:autoRedefine/>
    <w:semiHidden/>
    <w:pPr>
      <w:ind w:left="960" w:hanging="240"/>
    </w:pPr>
  </w:style>
  <w:style w:type="paragraph" w:styleId="Index5">
    <w:name w:val="index 5"/>
    <w:basedOn w:val="Normal"/>
    <w:next w:val="Normal"/>
    <w:autoRedefine/>
    <w:semiHidden/>
    <w:pPr>
      <w:ind w:left="1200" w:hanging="240"/>
    </w:pPr>
  </w:style>
  <w:style w:type="paragraph" w:styleId="Index6">
    <w:name w:val="index 6"/>
    <w:basedOn w:val="Normal"/>
    <w:next w:val="Normal"/>
    <w:autoRedefine/>
    <w:semiHidden/>
    <w:pPr>
      <w:ind w:left="1440" w:hanging="240"/>
    </w:pPr>
  </w:style>
  <w:style w:type="paragraph" w:styleId="Index7">
    <w:name w:val="index 7"/>
    <w:basedOn w:val="Normal"/>
    <w:next w:val="Normal"/>
    <w:autoRedefine/>
    <w:semiHidden/>
    <w:pPr>
      <w:ind w:left="1680" w:hanging="240"/>
    </w:pPr>
  </w:style>
  <w:style w:type="paragraph" w:styleId="Index8">
    <w:name w:val="index 8"/>
    <w:basedOn w:val="Normal"/>
    <w:next w:val="Normal"/>
    <w:autoRedefine/>
    <w:semiHidden/>
    <w:pPr>
      <w:ind w:left="1920" w:hanging="240"/>
    </w:pPr>
  </w:style>
  <w:style w:type="paragraph" w:styleId="Index9">
    <w:name w:val="index 9"/>
    <w:basedOn w:val="Normal"/>
    <w:next w:val="Normal"/>
    <w:autoRedefine/>
    <w:semiHidden/>
    <w:pPr>
      <w:ind w:left="2160" w:hanging="240"/>
    </w:pPr>
  </w:style>
  <w:style w:type="paragraph" w:styleId="IndexHeading">
    <w:name w:val="index heading"/>
    <w:basedOn w:val="Normal"/>
    <w:next w:val="Index1"/>
    <w:semiHidden/>
    <w:rPr>
      <w:rFonts w:ascii="Arial" w:hAnsi="Arial"/>
      <w:b/>
    </w:rPr>
  </w:style>
  <w:style w:type="paragraph" w:styleId="List">
    <w:name w:val="List"/>
    <w:basedOn w:val="Normal"/>
    <w:pPr>
      <w:ind w:left="283" w:hanging="283"/>
    </w:pPr>
  </w:style>
  <w:style w:type="paragraph" w:styleId="List2">
    <w:name w:val="List 2"/>
    <w:basedOn w:val="Normal"/>
    <w:pPr>
      <w:ind w:left="566" w:hanging="283"/>
    </w:pPr>
  </w:style>
  <w:style w:type="paragraph" w:styleId="List3">
    <w:name w:val="List 3"/>
    <w:basedOn w:val="Normal"/>
    <w:pPr>
      <w:ind w:left="849" w:hanging="283"/>
    </w:pPr>
  </w:style>
  <w:style w:type="paragraph" w:styleId="List4">
    <w:name w:val="List 4"/>
    <w:basedOn w:val="Normal"/>
    <w:pPr>
      <w:ind w:left="1132" w:hanging="283"/>
    </w:pPr>
  </w:style>
  <w:style w:type="paragraph" w:styleId="List5">
    <w:name w:val="List 5"/>
    <w:basedOn w:val="Normal"/>
    <w:pPr>
      <w:ind w:left="1415" w:hanging="283"/>
    </w:pPr>
  </w:style>
  <w:style w:type="paragraph" w:styleId="ListBullet">
    <w:name w:val="List Bullet"/>
    <w:basedOn w:val="Normal"/>
    <w:rsid w:val="002477AE"/>
    <w:pPr>
      <w:numPr>
        <w:numId w:val="19"/>
      </w:numPr>
    </w:pPr>
    <w:rPr>
      <w:snapToGrid/>
    </w:rPr>
  </w:style>
  <w:style w:type="paragraph" w:styleId="ListBullet2">
    <w:name w:val="List Bullet 2"/>
    <w:basedOn w:val="Text2"/>
    <w:rsid w:val="002477AE"/>
    <w:pPr>
      <w:numPr>
        <w:numId w:val="21"/>
      </w:numPr>
      <w:tabs>
        <w:tab w:val="clear" w:pos="2161"/>
      </w:tabs>
    </w:pPr>
    <w:rPr>
      <w:snapToGrid/>
    </w:rPr>
  </w:style>
  <w:style w:type="paragraph" w:styleId="ListBullet3">
    <w:name w:val="List Bullet 3"/>
    <w:basedOn w:val="Text3"/>
    <w:rsid w:val="002477AE"/>
    <w:pPr>
      <w:numPr>
        <w:numId w:val="22"/>
      </w:numPr>
      <w:tabs>
        <w:tab w:val="clear" w:pos="2302"/>
      </w:tabs>
    </w:pPr>
    <w:rPr>
      <w:snapToGrid/>
    </w:rPr>
  </w:style>
  <w:style w:type="paragraph" w:styleId="ListBullet4">
    <w:name w:val="List Bullet 4"/>
    <w:basedOn w:val="Text4"/>
    <w:rsid w:val="002477AE"/>
    <w:pPr>
      <w:numPr>
        <w:numId w:val="23"/>
      </w:numPr>
    </w:pPr>
    <w:rPr>
      <w:snapToGrid/>
    </w:rPr>
  </w:style>
  <w:style w:type="paragraph" w:styleId="ListBullet5">
    <w:name w:val="List Bullet 5"/>
    <w:basedOn w:val="Normal"/>
    <w:autoRedefine/>
    <w:pPr>
      <w:numPr>
        <w:numId w:val="2"/>
      </w:numPr>
      <w:tabs>
        <w:tab w:val="clear" w:pos="360"/>
        <w:tab w:val="num" w:pos="1492"/>
      </w:tabs>
      <w:ind w:left="1492"/>
    </w:pPr>
  </w:style>
  <w:style w:type="paragraph" w:styleId="ListContinue">
    <w:name w:val="List Continue"/>
    <w:basedOn w:val="Normal"/>
    <w:pPr>
      <w:spacing w:after="120"/>
      <w:ind w:left="283"/>
    </w:pPr>
  </w:style>
  <w:style w:type="paragraph" w:styleId="ListContinue2">
    <w:name w:val="List Continue 2"/>
    <w:basedOn w:val="Normal"/>
    <w:pPr>
      <w:spacing w:after="120"/>
      <w:ind w:left="566"/>
    </w:pPr>
  </w:style>
  <w:style w:type="paragraph" w:styleId="ListContinue3">
    <w:name w:val="List Continue 3"/>
    <w:basedOn w:val="Normal"/>
    <w:pPr>
      <w:spacing w:after="120"/>
      <w:ind w:left="849"/>
    </w:pPr>
  </w:style>
  <w:style w:type="paragraph" w:styleId="ListContinue4">
    <w:name w:val="List Continue 4"/>
    <w:basedOn w:val="Normal"/>
    <w:pPr>
      <w:spacing w:after="120"/>
      <w:ind w:left="1132"/>
    </w:pPr>
  </w:style>
  <w:style w:type="paragraph" w:styleId="ListContinue5">
    <w:name w:val="List Continue 5"/>
    <w:basedOn w:val="Normal"/>
    <w:pPr>
      <w:spacing w:after="120"/>
      <w:ind w:left="1415"/>
    </w:pPr>
  </w:style>
  <w:style w:type="paragraph" w:styleId="ListNumber">
    <w:name w:val="List Number"/>
    <w:basedOn w:val="Normal"/>
    <w:rsid w:val="002477AE"/>
    <w:pPr>
      <w:numPr>
        <w:numId w:val="44"/>
      </w:numPr>
    </w:pPr>
    <w:rPr>
      <w:snapToGrid/>
    </w:rPr>
  </w:style>
  <w:style w:type="paragraph" w:styleId="ListNumber2">
    <w:name w:val="List Number 2"/>
    <w:basedOn w:val="Text2"/>
    <w:rsid w:val="002477AE"/>
    <w:pPr>
      <w:numPr>
        <w:numId w:val="46"/>
      </w:numPr>
      <w:tabs>
        <w:tab w:val="clear" w:pos="2161"/>
      </w:tabs>
    </w:pPr>
    <w:rPr>
      <w:snapToGrid/>
    </w:rPr>
  </w:style>
  <w:style w:type="paragraph" w:styleId="ListNumber3">
    <w:name w:val="List Number 3"/>
    <w:basedOn w:val="Text3"/>
    <w:rsid w:val="002477AE"/>
    <w:pPr>
      <w:numPr>
        <w:numId w:val="47"/>
      </w:numPr>
      <w:tabs>
        <w:tab w:val="clear" w:pos="2302"/>
      </w:tabs>
    </w:pPr>
    <w:rPr>
      <w:snapToGrid/>
    </w:rPr>
  </w:style>
  <w:style w:type="paragraph" w:styleId="ListNumber4">
    <w:name w:val="List Number 4"/>
    <w:basedOn w:val="Text4"/>
    <w:rsid w:val="002477AE"/>
    <w:pPr>
      <w:numPr>
        <w:numId w:val="48"/>
      </w:numPr>
    </w:pPr>
    <w:rPr>
      <w:snapToGrid/>
    </w:rPr>
  </w:style>
  <w:style w:type="paragraph" w:styleId="ListNumber5">
    <w:name w:val="List Number 5"/>
    <w:basedOn w:val="Normal"/>
    <w:pPr>
      <w:numPr>
        <w:numId w:val="3"/>
      </w:numPr>
      <w:tabs>
        <w:tab w:val="num" w:pos="1492"/>
      </w:tabs>
      <w:ind w:left="1492" w:hanging="360"/>
    </w:p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spacing w:after="240"/>
      <w:jc w:val="both"/>
    </w:pPr>
    <w:rPr>
      <w:rFonts w:ascii="Courier New" w:hAnsi="Courier New"/>
      <w:snapToGrid w:val="0"/>
      <w:lang w:val="en-GB"/>
    </w:rPr>
  </w:style>
  <w:style w:type="paragraph" w:styleId="MessageHeader">
    <w:name w:val="Message Header"/>
    <w:basedOn w:val="Normal"/>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paragraph" w:styleId="NormalIndent">
    <w:name w:val="Normal Indent"/>
    <w:basedOn w:val="Normal"/>
    <w:pPr>
      <w:ind w:left="720"/>
    </w:pPr>
  </w:style>
  <w:style w:type="paragraph" w:styleId="NoteHeading">
    <w:name w:val="Note Heading"/>
    <w:basedOn w:val="Normal"/>
    <w:next w:val="Normal"/>
  </w:style>
  <w:style w:type="paragraph" w:customStyle="1" w:styleId="NoteHead">
    <w:name w:val="NoteHead"/>
    <w:basedOn w:val="Normal"/>
    <w:next w:val="Subject"/>
    <w:pPr>
      <w:spacing w:before="720" w:after="720"/>
      <w:jc w:val="center"/>
    </w:pPr>
    <w:rPr>
      <w:b/>
      <w:smallCaps/>
    </w:rPr>
  </w:style>
  <w:style w:type="paragraph" w:customStyle="1" w:styleId="NoteList">
    <w:name w:val="NoteList"/>
    <w:basedOn w:val="Normal"/>
    <w:next w:val="Subject"/>
    <w:pPr>
      <w:tabs>
        <w:tab w:val="left" w:pos="5823"/>
      </w:tabs>
      <w:spacing w:before="720" w:after="720"/>
      <w:ind w:left="5104" w:hanging="3119"/>
      <w:jc w:val="left"/>
    </w:pPr>
    <w:rPr>
      <w:b/>
      <w:smallCaps/>
    </w:rPr>
  </w:style>
  <w:style w:type="paragraph" w:customStyle="1" w:styleId="NumPar1">
    <w:name w:val="NumPar 1"/>
    <w:basedOn w:val="Heading1"/>
    <w:next w:val="Text1"/>
    <w:pPr>
      <w:keepNext w:val="0"/>
      <w:spacing w:before="0"/>
      <w:ind w:left="483" w:hanging="483"/>
      <w:outlineLvl w:val="9"/>
    </w:pPr>
    <w:rPr>
      <w:b w:val="0"/>
      <w:smallCaps w:val="0"/>
    </w:rPr>
  </w:style>
  <w:style w:type="paragraph" w:customStyle="1" w:styleId="NumPar2">
    <w:name w:val="NumPar 2"/>
    <w:basedOn w:val="Heading2"/>
    <w:next w:val="Text2"/>
    <w:pPr>
      <w:keepNext w:val="0"/>
      <w:outlineLvl w:val="9"/>
    </w:pPr>
    <w:rPr>
      <w:b w:val="0"/>
    </w:rPr>
  </w:style>
  <w:style w:type="paragraph" w:customStyle="1" w:styleId="NumPar3">
    <w:name w:val="NumPar 3"/>
    <w:basedOn w:val="Heading3"/>
    <w:next w:val="Text3"/>
    <w:pPr>
      <w:keepNext w:val="0"/>
      <w:ind w:left="1917" w:hanging="840"/>
      <w:outlineLvl w:val="9"/>
    </w:pPr>
    <w:rPr>
      <w:i w:val="0"/>
    </w:rPr>
  </w:style>
  <w:style w:type="paragraph" w:customStyle="1" w:styleId="NumPar4">
    <w:name w:val="NumPar 4"/>
    <w:basedOn w:val="Heading4"/>
    <w:next w:val="Text4"/>
    <w:pPr>
      <w:keepNext w:val="0"/>
      <w:outlineLvl w:val="9"/>
    </w:pPr>
  </w:style>
  <w:style w:type="paragraph" w:customStyle="1" w:styleId="Participants">
    <w:name w:val="Participants"/>
    <w:basedOn w:val="Normal"/>
    <w:next w:val="Copies"/>
    <w:pPr>
      <w:tabs>
        <w:tab w:val="left" w:pos="2512"/>
        <w:tab w:val="left" w:pos="2762"/>
        <w:tab w:val="left" w:pos="5642"/>
        <w:tab w:val="left" w:pos="6362"/>
        <w:tab w:val="left" w:pos="6720"/>
      </w:tabs>
      <w:spacing w:before="480" w:after="0"/>
      <w:ind w:left="1792" w:hanging="1792"/>
      <w:jc w:val="left"/>
    </w:pPr>
  </w:style>
  <w:style w:type="paragraph" w:styleId="PlainText">
    <w:name w:val="Plain Text"/>
    <w:basedOn w:val="Normal"/>
    <w:rPr>
      <w:rFonts w:ascii="Courier New" w:hAnsi="Courier New"/>
      <w:sz w:val="20"/>
    </w:rPr>
  </w:style>
  <w:style w:type="paragraph" w:customStyle="1" w:styleId="References">
    <w:name w:val="References"/>
    <w:basedOn w:val="Normal"/>
    <w:next w:val="AddressTR"/>
    <w:pPr>
      <w:ind w:left="5103"/>
      <w:jc w:val="left"/>
    </w:pPr>
    <w:rPr>
      <w:sz w:val="20"/>
    </w:rPr>
  </w:style>
  <w:style w:type="paragraph" w:styleId="Salutation">
    <w:name w:val="Salutation"/>
    <w:basedOn w:val="Normal"/>
    <w:next w:val="Normal"/>
  </w:style>
  <w:style w:type="paragraph" w:styleId="Signature">
    <w:name w:val="Signature"/>
    <w:basedOn w:val="Normal"/>
    <w:next w:val="Enclosures"/>
    <w:pPr>
      <w:tabs>
        <w:tab w:val="left" w:pos="5103"/>
      </w:tabs>
      <w:spacing w:before="1200" w:after="0"/>
      <w:ind w:left="5103"/>
      <w:jc w:val="center"/>
    </w:pPr>
  </w:style>
  <w:style w:type="paragraph" w:customStyle="1" w:styleId="Subject">
    <w:name w:val="Subject"/>
    <w:basedOn w:val="Normal"/>
    <w:next w:val="Normal"/>
    <w:pPr>
      <w:spacing w:after="480"/>
      <w:ind w:left="1191" w:hanging="1191"/>
      <w:jc w:val="left"/>
    </w:pPr>
    <w:rPr>
      <w:b/>
    </w:rPr>
  </w:style>
  <w:style w:type="paragraph" w:styleId="Subtitle">
    <w:name w:val="Subtitle"/>
    <w:basedOn w:val="Normal"/>
    <w:qFormat/>
    <w:pPr>
      <w:spacing w:after="60"/>
      <w:jc w:val="center"/>
      <w:outlineLvl w:val="1"/>
    </w:pPr>
    <w:rPr>
      <w:rFonts w:ascii="Arial" w:hAnsi="Arial"/>
    </w:rPr>
  </w:style>
  <w:style w:type="paragraph" w:styleId="TableofAuthorities">
    <w:name w:val="table of authorities"/>
    <w:basedOn w:val="Normal"/>
    <w:next w:val="Normal"/>
    <w:semiHidden/>
    <w:pPr>
      <w:ind w:left="240" w:hanging="240"/>
    </w:pPr>
  </w:style>
  <w:style w:type="paragraph" w:styleId="TableofFigures">
    <w:name w:val="table of figures"/>
    <w:basedOn w:val="Normal"/>
    <w:next w:val="Normal"/>
    <w:semiHidden/>
    <w:pPr>
      <w:ind w:left="480" w:hanging="480"/>
    </w:pPr>
  </w:style>
  <w:style w:type="paragraph" w:customStyle="1" w:styleId="Text1">
    <w:name w:val="Text 1"/>
    <w:basedOn w:val="Normal"/>
    <w:pPr>
      <w:ind w:left="482"/>
    </w:pPr>
  </w:style>
  <w:style w:type="paragraph" w:customStyle="1" w:styleId="Text2">
    <w:name w:val="Text 2"/>
    <w:basedOn w:val="Normal"/>
    <w:pPr>
      <w:tabs>
        <w:tab w:val="left" w:pos="2161"/>
      </w:tabs>
      <w:ind w:left="1077"/>
    </w:pPr>
  </w:style>
  <w:style w:type="paragraph" w:customStyle="1" w:styleId="Text3">
    <w:name w:val="Text 3"/>
    <w:basedOn w:val="Normal"/>
    <w:pPr>
      <w:tabs>
        <w:tab w:val="left" w:pos="2302"/>
      </w:tabs>
      <w:ind w:left="1916"/>
    </w:pPr>
  </w:style>
  <w:style w:type="paragraph" w:customStyle="1" w:styleId="Text4">
    <w:name w:val="Text 4"/>
    <w:basedOn w:val="Normal"/>
    <w:pPr>
      <w:ind w:left="2880"/>
    </w:pPr>
  </w:style>
  <w:style w:type="paragraph" w:styleId="Title">
    <w:name w:val="Title"/>
    <w:basedOn w:val="Normal"/>
    <w:qFormat/>
    <w:pPr>
      <w:spacing w:before="240" w:after="60"/>
      <w:jc w:val="center"/>
      <w:outlineLvl w:val="0"/>
    </w:pPr>
    <w:rPr>
      <w:rFonts w:ascii="Arial" w:hAnsi="Arial"/>
      <w:b/>
      <w:kern w:val="28"/>
      <w:sz w:val="32"/>
    </w:rPr>
  </w:style>
  <w:style w:type="paragraph" w:styleId="TOAHeading">
    <w:name w:val="toa heading"/>
    <w:basedOn w:val="Normal"/>
    <w:next w:val="Normal"/>
    <w:semiHidden/>
    <w:pPr>
      <w:spacing w:before="120"/>
    </w:pPr>
    <w:rPr>
      <w:rFonts w:ascii="Arial" w:hAnsi="Arial"/>
      <w:b/>
    </w:rPr>
  </w:style>
  <w:style w:type="paragraph" w:styleId="TOC1">
    <w:name w:val="toc 1"/>
    <w:basedOn w:val="Normal"/>
    <w:next w:val="Normal"/>
    <w:semiHidden/>
    <w:rsid w:val="00A04303"/>
    <w:pPr>
      <w:tabs>
        <w:tab w:val="right" w:leader="dot" w:pos="8640"/>
      </w:tabs>
      <w:spacing w:before="120" w:after="120"/>
      <w:ind w:left="482" w:right="720" w:hanging="482"/>
    </w:pPr>
    <w:rPr>
      <w:caps/>
      <w:snapToGrid/>
      <w:lang w:val="en-GB"/>
    </w:rPr>
  </w:style>
  <w:style w:type="paragraph" w:styleId="TOC2">
    <w:name w:val="toc 2"/>
    <w:basedOn w:val="Normal"/>
    <w:next w:val="Normal"/>
    <w:semiHidden/>
    <w:rsid w:val="00A04303"/>
    <w:pPr>
      <w:tabs>
        <w:tab w:val="right" w:leader="dot" w:pos="8640"/>
      </w:tabs>
      <w:spacing w:before="60" w:after="60"/>
      <w:ind w:left="1077" w:right="720" w:hanging="595"/>
    </w:pPr>
    <w:rPr>
      <w:snapToGrid/>
      <w:lang w:val="en-GB"/>
    </w:rPr>
  </w:style>
  <w:style w:type="paragraph" w:styleId="TOC3">
    <w:name w:val="toc 3"/>
    <w:basedOn w:val="Normal"/>
    <w:next w:val="Normal"/>
    <w:semiHidden/>
    <w:rsid w:val="00A04303"/>
    <w:pPr>
      <w:tabs>
        <w:tab w:val="right" w:leader="dot" w:pos="8640"/>
      </w:tabs>
      <w:spacing w:before="60" w:after="60"/>
      <w:ind w:left="1916" w:right="720" w:hanging="839"/>
    </w:pPr>
    <w:rPr>
      <w:snapToGrid/>
      <w:lang w:val="en-GB"/>
    </w:rPr>
  </w:style>
  <w:style w:type="paragraph" w:styleId="TOC4">
    <w:name w:val="toc 4"/>
    <w:basedOn w:val="Normal"/>
    <w:next w:val="Normal"/>
    <w:semiHidden/>
    <w:rsid w:val="00A04303"/>
    <w:pPr>
      <w:tabs>
        <w:tab w:val="right" w:leader="dot" w:pos="8641"/>
      </w:tabs>
      <w:spacing w:before="60" w:after="60"/>
      <w:ind w:left="2880" w:right="720" w:hanging="964"/>
    </w:pPr>
    <w:rPr>
      <w:snapToGrid/>
      <w:lang w:val="en-GB"/>
    </w:rPr>
  </w:style>
  <w:style w:type="paragraph" w:styleId="TOC5">
    <w:name w:val="toc 5"/>
    <w:basedOn w:val="Normal"/>
    <w:next w:val="Normal"/>
    <w:semiHidden/>
    <w:rsid w:val="002477AE"/>
    <w:pPr>
      <w:tabs>
        <w:tab w:val="right" w:leader="dot" w:pos="8641"/>
      </w:tabs>
      <w:spacing w:before="240" w:after="120"/>
      <w:ind w:right="720"/>
    </w:pPr>
    <w:rPr>
      <w:caps/>
      <w:snapToGrid/>
    </w:r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paragraph" w:customStyle="1" w:styleId="YReferences">
    <w:name w:val="YReferences"/>
    <w:basedOn w:val="Normal"/>
    <w:next w:val="Normal"/>
    <w:pPr>
      <w:spacing w:after="480"/>
      <w:ind w:left="1191" w:hanging="1191"/>
    </w:pPr>
  </w:style>
  <w:style w:type="paragraph" w:customStyle="1" w:styleId="ZCom">
    <w:name w:val="Z_Com"/>
    <w:basedOn w:val="Normal"/>
    <w:next w:val="ZDGName"/>
    <w:pPr>
      <w:widowControl w:val="0"/>
      <w:spacing w:after="0"/>
      <w:ind w:right="85"/>
    </w:pPr>
    <w:rPr>
      <w:rFonts w:ascii="Arial" w:hAnsi="Arial"/>
    </w:rPr>
  </w:style>
  <w:style w:type="paragraph" w:customStyle="1" w:styleId="ZDGName">
    <w:name w:val="Z_DGName"/>
    <w:basedOn w:val="Normal"/>
    <w:pPr>
      <w:widowControl w:val="0"/>
      <w:spacing w:after="0"/>
      <w:ind w:right="85"/>
    </w:pPr>
    <w:rPr>
      <w:rFonts w:ascii="Arial" w:hAnsi="Arial"/>
      <w:sz w:val="16"/>
    </w:rPr>
  </w:style>
  <w:style w:type="character" w:styleId="PageNumber">
    <w:name w:val="page number"/>
    <w:basedOn w:val="DefaultParagraphFont"/>
  </w:style>
  <w:style w:type="paragraph" w:customStyle="1" w:styleId="Contact">
    <w:name w:val="Contact"/>
    <w:basedOn w:val="Normal"/>
    <w:next w:val="Normal"/>
    <w:rsid w:val="002477AE"/>
    <w:pPr>
      <w:spacing w:before="480" w:after="0"/>
      <w:ind w:left="567" w:hanging="567"/>
      <w:jc w:val="left"/>
    </w:pPr>
    <w:rPr>
      <w:snapToGrid/>
    </w:rPr>
  </w:style>
  <w:style w:type="paragraph" w:customStyle="1" w:styleId="ListBullet1">
    <w:name w:val="List Bullet 1"/>
    <w:basedOn w:val="Text1"/>
    <w:rsid w:val="002477AE"/>
    <w:pPr>
      <w:numPr>
        <w:numId w:val="20"/>
      </w:numPr>
    </w:pPr>
    <w:rPr>
      <w:snapToGrid/>
    </w:rPr>
  </w:style>
  <w:style w:type="paragraph" w:customStyle="1" w:styleId="ListDash">
    <w:name w:val="List Dash"/>
    <w:basedOn w:val="Normal"/>
    <w:rsid w:val="002477AE"/>
    <w:pPr>
      <w:numPr>
        <w:numId w:val="24"/>
      </w:numPr>
    </w:pPr>
    <w:rPr>
      <w:snapToGrid/>
    </w:rPr>
  </w:style>
  <w:style w:type="paragraph" w:customStyle="1" w:styleId="ListDash1">
    <w:name w:val="List Dash 1"/>
    <w:basedOn w:val="Text1"/>
    <w:rsid w:val="002477AE"/>
    <w:pPr>
      <w:numPr>
        <w:numId w:val="25"/>
      </w:numPr>
    </w:pPr>
    <w:rPr>
      <w:snapToGrid/>
    </w:rPr>
  </w:style>
  <w:style w:type="paragraph" w:customStyle="1" w:styleId="ListDash2">
    <w:name w:val="List Dash 2"/>
    <w:basedOn w:val="Text2"/>
    <w:rsid w:val="002477AE"/>
    <w:pPr>
      <w:numPr>
        <w:numId w:val="26"/>
      </w:numPr>
      <w:tabs>
        <w:tab w:val="clear" w:pos="2161"/>
      </w:tabs>
    </w:pPr>
    <w:rPr>
      <w:snapToGrid/>
    </w:rPr>
  </w:style>
  <w:style w:type="paragraph" w:customStyle="1" w:styleId="ListDash3">
    <w:name w:val="List Dash 3"/>
    <w:basedOn w:val="Text3"/>
    <w:rsid w:val="002477AE"/>
    <w:pPr>
      <w:numPr>
        <w:numId w:val="27"/>
      </w:numPr>
      <w:tabs>
        <w:tab w:val="clear" w:pos="2302"/>
      </w:tabs>
    </w:pPr>
    <w:rPr>
      <w:snapToGrid/>
    </w:rPr>
  </w:style>
  <w:style w:type="paragraph" w:customStyle="1" w:styleId="ListDash4">
    <w:name w:val="List Dash 4"/>
    <w:basedOn w:val="Text4"/>
    <w:rsid w:val="002477AE"/>
    <w:pPr>
      <w:numPr>
        <w:numId w:val="28"/>
      </w:numPr>
    </w:pPr>
    <w:rPr>
      <w:snapToGrid/>
    </w:rPr>
  </w:style>
  <w:style w:type="paragraph" w:customStyle="1" w:styleId="ListNumber1">
    <w:name w:val="List Number 1"/>
    <w:basedOn w:val="Text1"/>
    <w:rsid w:val="002477AE"/>
    <w:pPr>
      <w:numPr>
        <w:numId w:val="45"/>
      </w:numPr>
    </w:pPr>
    <w:rPr>
      <w:snapToGrid/>
    </w:rPr>
  </w:style>
  <w:style w:type="paragraph" w:customStyle="1" w:styleId="ListNumberLevel2">
    <w:name w:val="List Number (Level 2)"/>
    <w:basedOn w:val="Normal"/>
    <w:rsid w:val="002477AE"/>
    <w:pPr>
      <w:numPr>
        <w:ilvl w:val="1"/>
        <w:numId w:val="44"/>
      </w:numPr>
    </w:pPr>
    <w:rPr>
      <w:snapToGrid/>
    </w:rPr>
  </w:style>
  <w:style w:type="paragraph" w:customStyle="1" w:styleId="ListNumber1Level2">
    <w:name w:val="List Number 1 (Level 2)"/>
    <w:basedOn w:val="Text1"/>
    <w:rsid w:val="002477AE"/>
    <w:pPr>
      <w:numPr>
        <w:ilvl w:val="1"/>
        <w:numId w:val="45"/>
      </w:numPr>
    </w:pPr>
    <w:rPr>
      <w:snapToGrid/>
    </w:rPr>
  </w:style>
  <w:style w:type="paragraph" w:customStyle="1" w:styleId="ListNumber2Level2">
    <w:name w:val="List Number 2 (Level 2)"/>
    <w:basedOn w:val="Text2"/>
    <w:rsid w:val="002477AE"/>
    <w:pPr>
      <w:numPr>
        <w:ilvl w:val="1"/>
        <w:numId w:val="46"/>
      </w:numPr>
      <w:tabs>
        <w:tab w:val="clear" w:pos="2161"/>
      </w:tabs>
    </w:pPr>
    <w:rPr>
      <w:snapToGrid/>
    </w:rPr>
  </w:style>
  <w:style w:type="paragraph" w:customStyle="1" w:styleId="ListNumber3Level2">
    <w:name w:val="List Number 3 (Level 2)"/>
    <w:basedOn w:val="Text3"/>
    <w:rsid w:val="002477AE"/>
    <w:pPr>
      <w:numPr>
        <w:ilvl w:val="1"/>
        <w:numId w:val="47"/>
      </w:numPr>
      <w:tabs>
        <w:tab w:val="clear" w:pos="2302"/>
      </w:tabs>
    </w:pPr>
    <w:rPr>
      <w:snapToGrid/>
    </w:rPr>
  </w:style>
  <w:style w:type="paragraph" w:customStyle="1" w:styleId="ListNumber4Level2">
    <w:name w:val="List Number 4 (Level 2)"/>
    <w:basedOn w:val="Text4"/>
    <w:rsid w:val="002477AE"/>
    <w:pPr>
      <w:numPr>
        <w:ilvl w:val="1"/>
        <w:numId w:val="48"/>
      </w:numPr>
    </w:pPr>
    <w:rPr>
      <w:snapToGrid/>
    </w:rPr>
  </w:style>
  <w:style w:type="paragraph" w:customStyle="1" w:styleId="ListNumberLevel3">
    <w:name w:val="List Number (Level 3)"/>
    <w:basedOn w:val="Normal"/>
    <w:rsid w:val="002477AE"/>
    <w:pPr>
      <w:numPr>
        <w:ilvl w:val="2"/>
        <w:numId w:val="44"/>
      </w:numPr>
    </w:pPr>
    <w:rPr>
      <w:snapToGrid/>
    </w:rPr>
  </w:style>
  <w:style w:type="paragraph" w:customStyle="1" w:styleId="ListNumber1Level3">
    <w:name w:val="List Number 1 (Level 3)"/>
    <w:basedOn w:val="Text1"/>
    <w:rsid w:val="002477AE"/>
    <w:pPr>
      <w:numPr>
        <w:ilvl w:val="2"/>
        <w:numId w:val="45"/>
      </w:numPr>
    </w:pPr>
    <w:rPr>
      <w:snapToGrid/>
    </w:rPr>
  </w:style>
  <w:style w:type="paragraph" w:customStyle="1" w:styleId="ListNumber2Level3">
    <w:name w:val="List Number 2 (Level 3)"/>
    <w:basedOn w:val="Text2"/>
    <w:rsid w:val="002477AE"/>
    <w:pPr>
      <w:numPr>
        <w:ilvl w:val="2"/>
        <w:numId w:val="46"/>
      </w:numPr>
      <w:tabs>
        <w:tab w:val="clear" w:pos="2161"/>
      </w:tabs>
    </w:pPr>
    <w:rPr>
      <w:snapToGrid/>
    </w:rPr>
  </w:style>
  <w:style w:type="paragraph" w:customStyle="1" w:styleId="ListNumber3Level3">
    <w:name w:val="List Number 3 (Level 3)"/>
    <w:basedOn w:val="Text3"/>
    <w:rsid w:val="002477AE"/>
    <w:pPr>
      <w:numPr>
        <w:ilvl w:val="2"/>
        <w:numId w:val="47"/>
      </w:numPr>
      <w:tabs>
        <w:tab w:val="clear" w:pos="2302"/>
      </w:tabs>
    </w:pPr>
    <w:rPr>
      <w:snapToGrid/>
    </w:rPr>
  </w:style>
  <w:style w:type="paragraph" w:customStyle="1" w:styleId="ListNumber4Level3">
    <w:name w:val="List Number 4 (Level 3)"/>
    <w:basedOn w:val="Text4"/>
    <w:rsid w:val="002477AE"/>
    <w:pPr>
      <w:numPr>
        <w:ilvl w:val="2"/>
        <w:numId w:val="48"/>
      </w:numPr>
    </w:pPr>
    <w:rPr>
      <w:snapToGrid/>
    </w:rPr>
  </w:style>
  <w:style w:type="paragraph" w:customStyle="1" w:styleId="ListNumberLevel4">
    <w:name w:val="List Number (Level 4)"/>
    <w:basedOn w:val="Normal"/>
    <w:rsid w:val="002477AE"/>
    <w:pPr>
      <w:numPr>
        <w:ilvl w:val="3"/>
        <w:numId w:val="44"/>
      </w:numPr>
    </w:pPr>
    <w:rPr>
      <w:snapToGrid/>
    </w:rPr>
  </w:style>
  <w:style w:type="paragraph" w:customStyle="1" w:styleId="ListNumber1Level4">
    <w:name w:val="List Number 1 (Level 4)"/>
    <w:basedOn w:val="Text1"/>
    <w:rsid w:val="002477AE"/>
    <w:pPr>
      <w:numPr>
        <w:ilvl w:val="3"/>
        <w:numId w:val="45"/>
      </w:numPr>
    </w:pPr>
    <w:rPr>
      <w:snapToGrid/>
    </w:rPr>
  </w:style>
  <w:style w:type="paragraph" w:customStyle="1" w:styleId="ListNumber2Level4">
    <w:name w:val="List Number 2 (Level 4)"/>
    <w:basedOn w:val="Text2"/>
    <w:rsid w:val="002477AE"/>
    <w:pPr>
      <w:numPr>
        <w:ilvl w:val="3"/>
        <w:numId w:val="46"/>
      </w:numPr>
      <w:tabs>
        <w:tab w:val="clear" w:pos="2161"/>
      </w:tabs>
    </w:pPr>
    <w:rPr>
      <w:snapToGrid/>
    </w:rPr>
  </w:style>
  <w:style w:type="paragraph" w:customStyle="1" w:styleId="ListNumber3Level4">
    <w:name w:val="List Number 3 (Level 4)"/>
    <w:basedOn w:val="Text3"/>
    <w:rsid w:val="002477AE"/>
    <w:pPr>
      <w:numPr>
        <w:ilvl w:val="3"/>
        <w:numId w:val="47"/>
      </w:numPr>
      <w:tabs>
        <w:tab w:val="clear" w:pos="2302"/>
      </w:tabs>
    </w:pPr>
    <w:rPr>
      <w:snapToGrid/>
    </w:rPr>
  </w:style>
  <w:style w:type="paragraph" w:customStyle="1" w:styleId="ListNumber4Level4">
    <w:name w:val="List Number 4 (Level 4)"/>
    <w:basedOn w:val="Text4"/>
    <w:rsid w:val="002477AE"/>
    <w:pPr>
      <w:numPr>
        <w:ilvl w:val="3"/>
        <w:numId w:val="48"/>
      </w:numPr>
    </w:pPr>
    <w:rPr>
      <w:snapToGrid/>
    </w:rPr>
  </w:style>
  <w:style w:type="paragraph" w:styleId="TOCHeading">
    <w:name w:val="TOC Heading"/>
    <w:basedOn w:val="Normal"/>
    <w:next w:val="Normal"/>
    <w:qFormat/>
    <w:rsid w:val="002477AE"/>
    <w:pPr>
      <w:keepNext/>
      <w:spacing w:before="240"/>
      <w:jc w:val="center"/>
    </w:pPr>
    <w:rPr>
      <w:b/>
      <w:snapToGrid/>
    </w:rPr>
  </w:style>
  <w:style w:type="character" w:styleId="FootnoteReference">
    <w:name w:val="footnote reference"/>
    <w:semiHidden/>
    <w:rsid w:val="00884921"/>
    <w:rPr>
      <w:vertAlign w:val="superscript"/>
    </w:rPr>
  </w:style>
  <w:style w:type="paragraph" w:customStyle="1" w:styleId="Char2">
    <w:name w:val="Char2"/>
    <w:basedOn w:val="Normal"/>
    <w:rsid w:val="008F64D4"/>
    <w:pPr>
      <w:spacing w:after="160" w:line="240" w:lineRule="exact"/>
      <w:jc w:val="left"/>
    </w:pPr>
    <w:rPr>
      <w:rFonts w:ascii="Tahoma" w:hAnsi="Tahoma"/>
      <w:snapToGrid/>
      <w:sz w:val="20"/>
      <w:lang w:val="en-US"/>
    </w:rPr>
  </w:style>
  <w:style w:type="character" w:styleId="EndnoteReference">
    <w:name w:val="endnote reference"/>
    <w:semiHidden/>
    <w:rsid w:val="00484D5F"/>
    <w:rPr>
      <w:vertAlign w:val="superscript"/>
    </w:rPr>
  </w:style>
  <w:style w:type="paragraph" w:customStyle="1" w:styleId="StyleHeading211pt">
    <w:name w:val="Style Heading 2 + 11 pt"/>
    <w:basedOn w:val="Heading2"/>
    <w:rsid w:val="00CD59AF"/>
    <w:pPr>
      <w:tabs>
        <w:tab w:val="left" w:pos="0"/>
      </w:tabs>
    </w:pPr>
    <w:rPr>
      <w:bCs/>
      <w:sz w:val="22"/>
    </w:rPr>
  </w:style>
  <w:style w:type="character" w:styleId="Hyperlink">
    <w:name w:val="Hyperlink"/>
    <w:rsid w:val="00690DA0"/>
    <w:rPr>
      <w:color w:val="0000FF"/>
      <w:u w:val="single"/>
    </w:rPr>
  </w:style>
  <w:style w:type="character" w:styleId="FollowedHyperlink">
    <w:name w:val="FollowedHyperlink"/>
    <w:rsid w:val="002D10CE"/>
    <w:rPr>
      <w:color w:val="606420"/>
      <w:u w:val="single"/>
    </w:rPr>
  </w:style>
  <w:style w:type="paragraph" w:styleId="BalloonText">
    <w:name w:val="Balloon Text"/>
    <w:basedOn w:val="Normal"/>
    <w:semiHidden/>
    <w:rsid w:val="00812240"/>
    <w:rPr>
      <w:rFonts w:ascii="Tahoma" w:hAnsi="Tahoma" w:cs="Tahoma"/>
      <w:sz w:val="16"/>
      <w:szCs w:val="16"/>
    </w:rPr>
  </w:style>
  <w:style w:type="character" w:customStyle="1" w:styleId="Style11pt1">
    <w:name w:val="Style 11 pt1"/>
    <w:rsid w:val="00F44470"/>
    <w:rPr>
      <w:sz w:val="22"/>
      <w:szCs w:val="22"/>
    </w:rPr>
  </w:style>
  <w:style w:type="character" w:styleId="CommentReference">
    <w:name w:val="annotation reference"/>
    <w:rsid w:val="00A347CB"/>
    <w:rPr>
      <w:sz w:val="16"/>
      <w:szCs w:val="16"/>
    </w:rPr>
  </w:style>
  <w:style w:type="paragraph" w:styleId="CommentSubject">
    <w:name w:val="annotation subject"/>
    <w:basedOn w:val="CommentText"/>
    <w:next w:val="CommentText"/>
    <w:link w:val="CommentSubjectChar"/>
    <w:rsid w:val="00A347CB"/>
    <w:rPr>
      <w:b/>
      <w:bCs/>
    </w:rPr>
  </w:style>
  <w:style w:type="character" w:customStyle="1" w:styleId="CommentTextChar">
    <w:name w:val="Comment Text Char"/>
    <w:link w:val="CommentText"/>
    <w:rsid w:val="00A347CB"/>
    <w:rPr>
      <w:snapToGrid w:val="0"/>
      <w:lang w:val="fr-FR" w:eastAsia="en-US"/>
    </w:rPr>
  </w:style>
  <w:style w:type="character" w:customStyle="1" w:styleId="CommentSubjectChar">
    <w:name w:val="Comment Subject Char"/>
    <w:link w:val="CommentSubject"/>
    <w:rsid w:val="00A347CB"/>
    <w:rPr>
      <w:b/>
      <w:bCs/>
      <w:snapToGrid w:val="0"/>
      <w:lang w:val="fr-FR" w:eastAsia="en-US"/>
    </w:rPr>
  </w:style>
  <w:style w:type="paragraph" w:styleId="Revision">
    <w:name w:val="Revision"/>
    <w:hidden/>
    <w:uiPriority w:val="99"/>
    <w:semiHidden/>
    <w:rsid w:val="004A2B46"/>
    <w:rPr>
      <w:snapToGrid w:val="0"/>
      <w:sz w:val="24"/>
      <w:lang w:val="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73556537">
      <w:bodyDiv w:val="1"/>
      <w:marLeft w:val="0"/>
      <w:marRight w:val="0"/>
      <w:marTop w:val="0"/>
      <w:marBottom w:val="0"/>
      <w:divBdr>
        <w:top w:val="none" w:sz="0" w:space="0" w:color="auto"/>
        <w:left w:val="none" w:sz="0" w:space="0" w:color="auto"/>
        <w:bottom w:val="none" w:sz="0" w:space="0" w:color="auto"/>
        <w:right w:val="none" w:sz="0" w:space="0" w:color="auto"/>
      </w:divBdr>
    </w:div>
    <w:div w:id="1239823734">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NOT.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8EA7C2D-E729-4E06-801F-B221EFC854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NOT.DOTM</Template>
  <TotalTime>66</TotalTime>
  <Pages>2</Pages>
  <Words>714</Words>
  <Characters>4073</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lpstr>
    </vt:vector>
  </TitlesOfParts>
  <Company>European Commission</Company>
  <LinksUpToDate>false</LinksUpToDate>
  <CharactersWithSpaces>4778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Laurent SARAZIN</dc:creator>
  <cp:keywords>EL3</cp:keywords>
  <cp:lastModifiedBy>DT</cp:lastModifiedBy>
  <cp:revision>4</cp:revision>
  <cp:lastPrinted>2015-05-19T08:23:00Z</cp:lastPrinted>
  <dcterms:created xsi:type="dcterms:W3CDTF">2025-02-09T21:22:00Z</dcterms:created>
  <dcterms:modified xsi:type="dcterms:W3CDTF">2025-02-09T22:26:00Z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EurolookVersion">
    <vt:lpwstr>3.9</vt:lpwstr>
  </property>
  <property fmtid="{D5CDD505-2E9C-101B-9397-08002B2CF9AE}" pid="3" name="Created using">
    <vt:lpwstr>3.9</vt:lpwstr>
  </property>
  <property fmtid="{D5CDD505-2E9C-101B-9397-08002B2CF9AE}" pid="4" name="Last edited using">
    <vt:lpwstr>EL 4.6 Build 50000</vt:lpwstr>
  </property>
  <property fmtid="{D5CDD505-2E9C-101B-9397-08002B2CF9AE}" pid="5" name="Formatting">
    <vt:lpwstr>4.1</vt:lpwstr>
  </property>
  <property fmtid="{D5CDD505-2E9C-101B-9397-08002B2CF9AE}" pid="6" name="Checked by">
    <vt:lpwstr>cajalja</vt:lpwstr>
  </property>
  <property fmtid="{D5CDD505-2E9C-101B-9397-08002B2CF9AE}" pid="7" name="ELDocType">
    <vt:lpwstr>NOT.DOT</vt:lpwstr>
  </property>
  <property fmtid="{D5CDD505-2E9C-101B-9397-08002B2CF9AE}" pid="8" name="GrammarlyDocumentId">
    <vt:lpwstr>c9694e9f00864dd5ecab002ee55a33ca3f8a7c9fadb873d38497a00c53f7c2a1</vt:lpwstr>
  </property>
</Properties>
</file>