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C1E5" w14:textId="77777777" w:rsidR="00207AB5" w:rsidRDefault="00000000">
      <w:pPr>
        <w:pStyle w:val="BodyText"/>
        <w:spacing w:before="0"/>
        <w:ind w:left="75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794020" wp14:editId="0A9DD55C">
            <wp:extent cx="1255534" cy="9372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534" cy="93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362A0" w14:textId="77777777" w:rsidR="00207AB5" w:rsidRDefault="00000000">
      <w:pPr>
        <w:pStyle w:val="BodyText"/>
        <w:spacing w:before="224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0ED3B5" wp14:editId="27DCA3D1">
                <wp:simplePos x="0" y="0"/>
                <wp:positionH relativeFrom="page">
                  <wp:posOffset>896416</wp:posOffset>
                </wp:positionH>
                <wp:positionV relativeFrom="paragraph">
                  <wp:posOffset>303529</wp:posOffset>
                </wp:positionV>
                <wp:extent cx="5981065" cy="64325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1065" cy="643255"/>
                        </a:xfrm>
                        <a:prstGeom prst="rect">
                          <a:avLst/>
                        </a:prstGeom>
                        <a:solidFill>
                          <a:srgbClr val="F6C5AC"/>
                        </a:solidFill>
                      </wps:spPr>
                      <wps:txbx>
                        <w:txbxContent>
                          <w:p w14:paraId="060C974B" w14:textId="77777777" w:rsidR="00207AB5" w:rsidRDefault="00207AB5">
                            <w:pPr>
                              <w:pStyle w:val="BodyText"/>
                              <w:spacing w:before="52"/>
                              <w:ind w:left="0"/>
                              <w:rPr>
                                <w:rFonts w:ascii="Times New Roman"/>
                                <w:color w:val="000000"/>
                              </w:rPr>
                            </w:pPr>
                          </w:p>
                          <w:p w14:paraId="2C14BFA9" w14:textId="3918B222" w:rsidR="00207AB5" w:rsidRDefault="00B05A8C" w:rsidP="00B05A8C">
                            <w:pPr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 w:rsidRPr="00B05A8C">
                              <w:rPr>
                                <w:b/>
                                <w:bCs/>
                                <w:color w:val="000000"/>
                                <w:spacing w:val="-6"/>
                                <w:sz w:val="24"/>
                              </w:rPr>
                              <w:t>PARTICIPATION GUIDELINES FOR THE 4</w:t>
                            </w:r>
                            <w:r w:rsidR="00992E5E">
                              <w:rPr>
                                <w:b/>
                                <w:bCs/>
                                <w:color w:val="000000"/>
                                <w:spacing w:val="-6"/>
                                <w:sz w:val="24"/>
                              </w:rPr>
                              <w:t xml:space="preserve">th </w:t>
                            </w:r>
                            <w:r w:rsidRPr="00B05A8C">
                              <w:rPr>
                                <w:b/>
                                <w:bCs/>
                                <w:color w:val="000000"/>
                                <w:spacing w:val="-6"/>
                                <w:sz w:val="24"/>
                              </w:rPr>
                              <w:t>ALBANIAN RURAL PARLIAMENT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0ED3B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0.6pt;margin-top:23.9pt;width:470.95pt;height:50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" fillcolor="#f6c5ac" stroked="f">
                <v:textbox inset="0,0,0,0">
                  <w:txbxContent>
                    <w:p w14:paraId="060C974B" w14:textId="77777777" w:rsidR="00207AB5" w:rsidRDefault="00207AB5">
                      <w:pPr>
                        <w:pStyle w:val="BodyText"/>
                        <w:spacing w:before="52"/>
                        <w:ind w:left="0"/>
                        <w:rPr>
                          <w:rFonts w:ascii="Times New Roman"/>
                          <w:color w:val="000000"/>
                        </w:rPr>
                      </w:pPr>
                    </w:p>
                    <w:p w14:paraId="2C14BFA9" w14:textId="3918B222" w:rsidR="00207AB5" w:rsidRDefault="00B05A8C" w:rsidP="00B05A8C">
                      <w:pPr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 w:rsidRPr="00B05A8C">
                        <w:rPr>
                          <w:b/>
                          <w:bCs/>
                          <w:color w:val="000000"/>
                          <w:spacing w:val="-6"/>
                          <w:sz w:val="24"/>
                        </w:rPr>
                        <w:t>PARTICIPATION GUIDELINES FOR THE 4</w:t>
                      </w:r>
                      <w:r w:rsidR="00992E5E">
                        <w:rPr>
                          <w:b/>
                          <w:bCs/>
                          <w:color w:val="000000"/>
                          <w:spacing w:val="-6"/>
                          <w:sz w:val="24"/>
                        </w:rPr>
                        <w:t xml:space="preserve">th </w:t>
                      </w:r>
                      <w:r w:rsidRPr="00B05A8C">
                        <w:rPr>
                          <w:b/>
                          <w:bCs/>
                          <w:color w:val="000000"/>
                          <w:spacing w:val="-6"/>
                          <w:sz w:val="24"/>
                        </w:rPr>
                        <w:t>ALBANIAN RURAL PARLIAMENT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398321" w14:textId="05684A1B" w:rsidR="00B05A8C" w:rsidRDefault="00B05A8C">
      <w:pPr>
        <w:spacing w:before="174"/>
        <w:ind w:left="360"/>
        <w:rPr>
          <w:b/>
          <w:bCs/>
          <w:sz w:val="24"/>
        </w:rPr>
      </w:pPr>
      <w:r w:rsidRPr="00B05A8C">
        <w:rPr>
          <w:b/>
          <w:bCs/>
          <w:sz w:val="24"/>
        </w:rPr>
        <w:t xml:space="preserve">Europe in Rural Albania: </w:t>
      </w:r>
      <w:r w:rsidRPr="00B05A8C">
        <w:rPr>
          <w:sz w:val="24"/>
        </w:rPr>
        <w:t>Rural Albania on the path to the EU through partnerships, reform and cohesive territorial development</w:t>
      </w:r>
    </w:p>
    <w:p w14:paraId="0FD89A29" w14:textId="247990AB" w:rsidR="00207AB5" w:rsidRDefault="00B05A8C">
      <w:pPr>
        <w:spacing w:before="174"/>
        <w:ind w:left="360"/>
        <w:rPr>
          <w:sz w:val="24"/>
        </w:rPr>
      </w:pPr>
      <w:r w:rsidRPr="00B05A8C">
        <w:rPr>
          <w:b/>
          <w:bCs/>
          <w:sz w:val="24"/>
        </w:rPr>
        <w:t xml:space="preserve">Host Municipalities: </w:t>
      </w:r>
      <w:r w:rsidRPr="00B05A8C">
        <w:rPr>
          <w:sz w:val="24"/>
        </w:rPr>
        <w:t>Lezhë Municipality and Mirditë Municipality</w:t>
      </w:r>
    </w:p>
    <w:p w14:paraId="039ECF65" w14:textId="5BF253C3" w:rsidR="00207AB5" w:rsidRDefault="00000000">
      <w:pPr>
        <w:pStyle w:val="Heading1"/>
        <w:spacing w:before="147"/>
      </w:pPr>
      <w:r>
        <w:rPr>
          <w:spacing w:val="-8"/>
        </w:rPr>
        <w:t>25-27</w:t>
      </w:r>
      <w:r>
        <w:rPr>
          <w:spacing w:val="-4"/>
        </w:rPr>
        <w:t xml:space="preserve"> </w:t>
      </w:r>
      <w:r w:rsidR="00B05A8C">
        <w:rPr>
          <w:spacing w:val="-8"/>
        </w:rPr>
        <w:t>march</w:t>
      </w:r>
      <w:r>
        <w:rPr>
          <w:spacing w:val="-9"/>
        </w:rPr>
        <w:t xml:space="preserve"> </w:t>
      </w:r>
      <w:r>
        <w:rPr>
          <w:spacing w:val="-8"/>
        </w:rPr>
        <w:t>2026</w:t>
      </w:r>
    </w:p>
    <w:p w14:paraId="7E870784" w14:textId="77777777" w:rsidR="00207AB5" w:rsidRDefault="00207AB5">
      <w:pPr>
        <w:pStyle w:val="BodyText"/>
        <w:spacing w:before="0"/>
        <w:ind w:left="0"/>
        <w:rPr>
          <w:b/>
        </w:rPr>
      </w:pPr>
    </w:p>
    <w:p w14:paraId="1D384B24" w14:textId="77777777" w:rsidR="00207AB5" w:rsidRPr="00B05A8C" w:rsidRDefault="00207AB5">
      <w:pPr>
        <w:pStyle w:val="BodyText"/>
        <w:spacing w:before="166"/>
        <w:ind w:left="0"/>
        <w:rPr>
          <w:b/>
          <w:sz w:val="10"/>
          <w:szCs w:val="10"/>
        </w:rPr>
      </w:pPr>
    </w:p>
    <w:p w14:paraId="13A7650B" w14:textId="727C33E0" w:rsidR="00207AB5" w:rsidRDefault="00B05A8C">
      <w:pPr>
        <w:ind w:left="360"/>
        <w:rPr>
          <w:b/>
          <w:sz w:val="24"/>
        </w:rPr>
      </w:pPr>
      <w:r>
        <w:rPr>
          <w:b/>
          <w:color w:val="00AF50"/>
          <w:spacing w:val="-4"/>
          <w:sz w:val="24"/>
        </w:rPr>
        <w:t xml:space="preserve">Background and selection of participants </w:t>
      </w:r>
    </w:p>
    <w:p w14:paraId="39E7AF8E" w14:textId="77777777" w:rsidR="00B05A8C" w:rsidRPr="00B05A8C" w:rsidRDefault="00B05A8C" w:rsidP="00B05A8C">
      <w:pPr>
        <w:pStyle w:val="Heading1"/>
        <w:spacing w:before="166"/>
        <w:rPr>
          <w:b w:val="0"/>
          <w:bCs w:val="0"/>
          <w:w w:val="105"/>
          <w:lang w:val="en-US"/>
        </w:rPr>
      </w:pPr>
      <w:r w:rsidRPr="00B05A8C">
        <w:rPr>
          <w:b w:val="0"/>
          <w:bCs w:val="0"/>
          <w:w w:val="105"/>
          <w:lang w:val="en-US"/>
        </w:rPr>
        <w:t>The 4th Albanian Rural Parliament will bring together a limited number of participants representing various stakeholders from across the territory of Albania, including farmers, private sector representatives, civil society organizations, representatives from the country's 61 municipalities and national-level public institutions, youth, and other local development actors.</w:t>
      </w:r>
    </w:p>
    <w:p w14:paraId="0846AC56" w14:textId="77777777" w:rsidR="00B05A8C" w:rsidRPr="00B05A8C" w:rsidRDefault="00B05A8C" w:rsidP="00B05A8C">
      <w:pPr>
        <w:pStyle w:val="Heading1"/>
        <w:spacing w:before="166"/>
        <w:rPr>
          <w:b w:val="0"/>
          <w:bCs w:val="0"/>
          <w:w w:val="105"/>
          <w:lang w:val="en-US"/>
        </w:rPr>
      </w:pPr>
      <w:r w:rsidRPr="00B05A8C">
        <w:rPr>
          <w:b w:val="0"/>
          <w:bCs w:val="0"/>
          <w:w w:val="105"/>
          <w:lang w:val="en-US"/>
        </w:rPr>
        <w:t>Participants will be selected via the registration form to ensure balanced territorial representation and alignment with the objectives of the Albanian Rural Parliament.</w:t>
      </w:r>
    </w:p>
    <w:p w14:paraId="1A4E193D" w14:textId="77777777" w:rsidR="00B05A8C" w:rsidRPr="00B05A8C" w:rsidRDefault="00B05A8C" w:rsidP="00B05A8C">
      <w:pPr>
        <w:pStyle w:val="Heading1"/>
        <w:spacing w:before="166"/>
        <w:rPr>
          <w:b w:val="0"/>
          <w:bCs w:val="0"/>
          <w:w w:val="105"/>
          <w:lang w:val="en-US"/>
        </w:rPr>
      </w:pPr>
      <w:r w:rsidRPr="00B05A8C">
        <w:rPr>
          <w:b w:val="0"/>
          <w:bCs w:val="0"/>
          <w:w w:val="105"/>
          <w:lang w:val="en-US"/>
        </w:rPr>
        <w:t>Following the registration deadline, participants will be contacted to confirm their attendance and will receive detailed information regarding organization and logistics.</w:t>
      </w:r>
    </w:p>
    <w:p w14:paraId="32045A0C" w14:textId="50920425" w:rsidR="00207AB5" w:rsidRDefault="00B05A8C">
      <w:pPr>
        <w:pStyle w:val="Heading1"/>
        <w:spacing w:before="166"/>
      </w:pPr>
      <w:r>
        <w:rPr>
          <w:color w:val="00AF50"/>
          <w:spacing w:val="-2"/>
        </w:rPr>
        <w:t>Food and accomodation</w:t>
      </w:r>
    </w:p>
    <w:p w14:paraId="0EADDA26" w14:textId="77777777" w:rsidR="00B05A8C" w:rsidRPr="00B05A8C" w:rsidRDefault="00B05A8C" w:rsidP="00B05A8C">
      <w:pPr>
        <w:pStyle w:val="Heading1"/>
        <w:numPr>
          <w:ilvl w:val="0"/>
          <w:numId w:val="3"/>
        </w:numPr>
        <w:spacing w:before="160"/>
        <w:rPr>
          <w:b w:val="0"/>
          <w:bCs w:val="0"/>
          <w:w w:val="105"/>
          <w:szCs w:val="22"/>
        </w:rPr>
      </w:pPr>
      <w:r w:rsidRPr="00B05A8C">
        <w:rPr>
          <w:b w:val="0"/>
          <w:bCs w:val="0"/>
          <w:w w:val="105"/>
          <w:szCs w:val="22"/>
        </w:rPr>
        <w:t>Throughout the duration of the Parliament, in accordance with the draft Program, coffee breaks, refreshments, and meals will be provided by the organizers.</w:t>
      </w:r>
    </w:p>
    <w:p w14:paraId="3E9693FC" w14:textId="77777777" w:rsidR="00B05A8C" w:rsidRPr="00B05A8C" w:rsidRDefault="00B05A8C" w:rsidP="00B05A8C">
      <w:pPr>
        <w:pStyle w:val="Heading1"/>
        <w:numPr>
          <w:ilvl w:val="0"/>
          <w:numId w:val="3"/>
        </w:numPr>
        <w:spacing w:before="160"/>
        <w:rPr>
          <w:b w:val="0"/>
          <w:bCs w:val="0"/>
          <w:w w:val="105"/>
          <w:szCs w:val="22"/>
        </w:rPr>
      </w:pPr>
      <w:r w:rsidRPr="00B05A8C">
        <w:rPr>
          <w:b w:val="0"/>
          <w:bCs w:val="0"/>
          <w:w w:val="105"/>
          <w:szCs w:val="22"/>
        </w:rPr>
        <w:t>Accommodation will be offered only to participants coming from other areas, excluding neighboring municipalities.</w:t>
      </w:r>
    </w:p>
    <w:p w14:paraId="31B7FC85" w14:textId="77777777" w:rsidR="00B05A8C" w:rsidRPr="00B05A8C" w:rsidRDefault="00B05A8C" w:rsidP="00B05A8C">
      <w:pPr>
        <w:pStyle w:val="Heading1"/>
        <w:numPr>
          <w:ilvl w:val="0"/>
          <w:numId w:val="3"/>
        </w:numPr>
        <w:spacing w:before="160"/>
        <w:rPr>
          <w:b w:val="0"/>
          <w:bCs w:val="0"/>
          <w:w w:val="105"/>
          <w:szCs w:val="22"/>
        </w:rPr>
      </w:pPr>
      <w:r w:rsidRPr="00B05A8C">
        <w:rPr>
          <w:b w:val="0"/>
          <w:bCs w:val="0"/>
          <w:w w:val="105"/>
          <w:szCs w:val="22"/>
        </w:rPr>
        <w:t>Accommodation will be organized in single, double, or shared hotel rooms, depending on availability and logistical capacity.</w:t>
      </w:r>
    </w:p>
    <w:p w14:paraId="7A5F4936" w14:textId="77777777" w:rsidR="00B05A8C" w:rsidRPr="00B05A8C" w:rsidRDefault="00B05A8C" w:rsidP="00B05A8C">
      <w:pPr>
        <w:pStyle w:val="Heading1"/>
        <w:numPr>
          <w:ilvl w:val="0"/>
          <w:numId w:val="3"/>
        </w:numPr>
        <w:spacing w:before="160"/>
        <w:rPr>
          <w:b w:val="0"/>
          <w:bCs w:val="0"/>
          <w:w w:val="105"/>
          <w:szCs w:val="22"/>
        </w:rPr>
      </w:pPr>
      <w:r w:rsidRPr="00B05A8C">
        <w:rPr>
          <w:b w:val="0"/>
          <w:bCs w:val="0"/>
          <w:w w:val="105"/>
          <w:szCs w:val="22"/>
        </w:rPr>
        <w:t>Priority for accommodation will be given to representatives of the non-public sector, including representatives of associations, youth, businesses, etc.</w:t>
      </w:r>
    </w:p>
    <w:p w14:paraId="3488A716" w14:textId="77777777" w:rsidR="00B05A8C" w:rsidRPr="00B05A8C" w:rsidRDefault="00B05A8C" w:rsidP="00B05A8C">
      <w:pPr>
        <w:pStyle w:val="Heading1"/>
        <w:numPr>
          <w:ilvl w:val="0"/>
          <w:numId w:val="3"/>
        </w:numPr>
        <w:spacing w:before="160"/>
        <w:rPr>
          <w:b w:val="0"/>
          <w:bCs w:val="0"/>
          <w:w w:val="105"/>
          <w:szCs w:val="22"/>
        </w:rPr>
      </w:pPr>
      <w:r w:rsidRPr="00B05A8C">
        <w:rPr>
          <w:b w:val="0"/>
          <w:bCs w:val="0"/>
          <w:w w:val="105"/>
          <w:szCs w:val="22"/>
        </w:rPr>
        <w:t>The organizers do not provide accommodation for representatives of public institutions.</w:t>
      </w:r>
    </w:p>
    <w:p w14:paraId="744947A1" w14:textId="77777777" w:rsidR="00B05A8C" w:rsidRDefault="00B05A8C" w:rsidP="00B05A8C">
      <w:pPr>
        <w:pStyle w:val="Heading1"/>
        <w:numPr>
          <w:ilvl w:val="0"/>
          <w:numId w:val="3"/>
        </w:numPr>
        <w:spacing w:before="160"/>
        <w:rPr>
          <w:b w:val="0"/>
          <w:bCs w:val="0"/>
          <w:w w:val="105"/>
          <w:szCs w:val="22"/>
        </w:rPr>
      </w:pPr>
      <w:r w:rsidRPr="00B05A8C">
        <w:rPr>
          <w:b w:val="0"/>
          <w:bCs w:val="0"/>
          <w:w w:val="105"/>
          <w:szCs w:val="22"/>
        </w:rPr>
        <w:t>Accommodation will not be provided for participants who reside in or near the host municipalities, including Lezhë, Rrëshen, Kurbin, and the surrounding areas.</w:t>
      </w:r>
    </w:p>
    <w:p w14:paraId="66B73A1C" w14:textId="0F3B62C8" w:rsidR="00207AB5" w:rsidRDefault="00B05A8C" w:rsidP="00B05A8C">
      <w:pPr>
        <w:pStyle w:val="Heading1"/>
        <w:spacing w:before="160"/>
      </w:pPr>
      <w:r>
        <w:rPr>
          <w:color w:val="00AF50"/>
          <w:spacing w:val="-6"/>
        </w:rPr>
        <w:lastRenderedPageBreak/>
        <w:t>Transport cost</w:t>
      </w:r>
    </w:p>
    <w:p w14:paraId="76DDAC11" w14:textId="77777777" w:rsidR="00B05A8C" w:rsidRDefault="00B05A8C">
      <w:pPr>
        <w:pStyle w:val="BodyText"/>
        <w:spacing w:before="0"/>
        <w:ind w:left="0"/>
        <w:rPr>
          <w:w w:val="105"/>
        </w:rPr>
      </w:pPr>
    </w:p>
    <w:p w14:paraId="2BA39485" w14:textId="7FCD0249" w:rsidR="00207AB5" w:rsidRPr="00B05A8C" w:rsidRDefault="00B05A8C" w:rsidP="00B05A8C">
      <w:pPr>
        <w:spacing w:before="47" w:line="278" w:lineRule="auto"/>
        <w:ind w:left="360" w:right="240"/>
        <w:jc w:val="both"/>
        <w:rPr>
          <w:w w:val="105"/>
          <w:sz w:val="24"/>
        </w:rPr>
      </w:pPr>
      <w:r w:rsidRPr="00B05A8C">
        <w:rPr>
          <w:w w:val="105"/>
          <w:sz w:val="24"/>
        </w:rPr>
        <w:t>Transport costs are not covered by the organizers, regardless of sector or representation. All participants are responsible for covering their own round-trip travel expenses to Lezhë and Mirditë, as applicable, including those coming from distant areas or neighboring municipalities.</w:t>
      </w:r>
    </w:p>
    <w:p w14:paraId="3D85796D" w14:textId="77777777" w:rsidR="00207AB5" w:rsidRDefault="00207AB5">
      <w:pPr>
        <w:pStyle w:val="BodyText"/>
        <w:spacing w:before="83"/>
        <w:ind w:left="0"/>
      </w:pPr>
    </w:p>
    <w:p w14:paraId="272B883A" w14:textId="77777777" w:rsidR="00B05A8C" w:rsidRDefault="00B05A8C">
      <w:pPr>
        <w:spacing w:before="47" w:line="278" w:lineRule="auto"/>
        <w:ind w:left="360" w:right="240"/>
        <w:rPr>
          <w:b/>
          <w:bCs/>
          <w:color w:val="00AF50"/>
          <w:spacing w:val="-6"/>
          <w:sz w:val="24"/>
          <w:szCs w:val="24"/>
        </w:rPr>
      </w:pPr>
      <w:r w:rsidRPr="00B05A8C">
        <w:rPr>
          <w:b/>
          <w:bCs/>
          <w:color w:val="00AF50"/>
          <w:spacing w:val="-6"/>
          <w:sz w:val="24"/>
          <w:szCs w:val="24"/>
        </w:rPr>
        <w:t>Participation in the Territorial Activity on March 25</w:t>
      </w:r>
    </w:p>
    <w:p w14:paraId="61D939F1" w14:textId="6E73AE54" w:rsidR="00B05A8C" w:rsidRDefault="00B05A8C" w:rsidP="00B05A8C">
      <w:pPr>
        <w:spacing w:before="47" w:line="278" w:lineRule="auto"/>
        <w:ind w:left="360" w:right="240"/>
        <w:jc w:val="both"/>
        <w:rPr>
          <w:sz w:val="24"/>
        </w:rPr>
      </w:pPr>
      <w:r w:rsidRPr="00B05A8C">
        <w:rPr>
          <w:w w:val="105"/>
          <w:sz w:val="24"/>
        </w:rPr>
        <w:t xml:space="preserve">The Albanian Rural Parliament will commence on March 25 with the opening event: </w:t>
      </w:r>
      <w:r w:rsidRPr="00B05A8C">
        <w:rPr>
          <w:b/>
          <w:bCs/>
          <w:w w:val="105"/>
          <w:sz w:val="24"/>
        </w:rPr>
        <w:t>“Territorial Synergies for Community-Led Local Development (The LEADER Approach).”</w:t>
      </w:r>
      <w:r w:rsidRPr="00B05A8C">
        <w:rPr>
          <w:w w:val="105"/>
          <w:sz w:val="24"/>
        </w:rPr>
        <w:t xml:space="preserve"> Participation in this activity is recommended for stakeholders from the municipalities of Mirditë and Lezhë, while remaining open to other selected participants depending on relevance and availability.</w:t>
      </w:r>
    </w:p>
    <w:p w14:paraId="0BB9E5B1" w14:textId="25DD9A2D" w:rsidR="00207AB5" w:rsidRDefault="00B05A8C">
      <w:pPr>
        <w:pStyle w:val="Heading1"/>
        <w:spacing w:before="165"/>
        <w:rPr>
          <w:color w:val="00AF50"/>
        </w:rPr>
      </w:pPr>
      <w:r>
        <w:rPr>
          <w:color w:val="00AF50"/>
        </w:rPr>
        <w:t>Code of conduct</w:t>
      </w:r>
    </w:p>
    <w:p w14:paraId="0E1B4F38" w14:textId="77777777" w:rsidR="00B05A8C" w:rsidRDefault="00B05A8C">
      <w:pPr>
        <w:pStyle w:val="Heading1"/>
        <w:spacing w:before="165"/>
      </w:pPr>
    </w:p>
    <w:p w14:paraId="0983001B" w14:textId="77777777" w:rsidR="00B05A8C" w:rsidRPr="00B05A8C" w:rsidRDefault="00B05A8C" w:rsidP="00B05A8C">
      <w:pPr>
        <w:pStyle w:val="ListParagraph"/>
        <w:numPr>
          <w:ilvl w:val="0"/>
          <w:numId w:val="1"/>
        </w:numPr>
        <w:tabs>
          <w:tab w:val="left" w:pos="1080"/>
        </w:tabs>
        <w:spacing w:before="49" w:line="278" w:lineRule="auto"/>
        <w:rPr>
          <w:spacing w:val="-2"/>
          <w:w w:val="105"/>
          <w:sz w:val="24"/>
          <w:lang w:val="en-US"/>
        </w:rPr>
      </w:pPr>
      <w:r w:rsidRPr="00B05A8C">
        <w:rPr>
          <w:spacing w:val="-2"/>
          <w:w w:val="105"/>
          <w:sz w:val="24"/>
          <w:lang w:val="en-US"/>
        </w:rPr>
        <w:t>All participants are expected to attend sessions regularly throughout the program, engage actively in discussions, and contribute constructively to group activities during the entirety of the Parliament.</w:t>
      </w:r>
    </w:p>
    <w:p w14:paraId="01A7BEB0" w14:textId="77777777" w:rsidR="00B05A8C" w:rsidRPr="00B05A8C" w:rsidRDefault="00B05A8C" w:rsidP="00B05A8C">
      <w:pPr>
        <w:pStyle w:val="ListParagraph"/>
        <w:numPr>
          <w:ilvl w:val="0"/>
          <w:numId w:val="1"/>
        </w:numPr>
        <w:tabs>
          <w:tab w:val="left" w:pos="1080"/>
        </w:tabs>
        <w:spacing w:before="49" w:line="278" w:lineRule="auto"/>
        <w:rPr>
          <w:spacing w:val="-2"/>
          <w:w w:val="105"/>
          <w:sz w:val="24"/>
          <w:lang w:val="en-US"/>
        </w:rPr>
      </w:pPr>
      <w:r w:rsidRPr="00B05A8C">
        <w:rPr>
          <w:spacing w:val="-2"/>
          <w:w w:val="105"/>
          <w:sz w:val="24"/>
          <w:lang w:val="en-US"/>
        </w:rPr>
        <w:t>Participants must demonstrate professional conduct by contributing to the creation of an inclusive environment that values diverse perspectives and collaboration.</w:t>
      </w:r>
    </w:p>
    <w:p w14:paraId="1B4B263B" w14:textId="77777777" w:rsidR="00B05A8C" w:rsidRPr="00B05A8C" w:rsidRDefault="00B05A8C" w:rsidP="00B05A8C">
      <w:pPr>
        <w:pStyle w:val="ListParagraph"/>
        <w:numPr>
          <w:ilvl w:val="0"/>
          <w:numId w:val="1"/>
        </w:numPr>
        <w:tabs>
          <w:tab w:val="left" w:pos="1080"/>
        </w:tabs>
        <w:spacing w:before="49" w:line="278" w:lineRule="auto"/>
        <w:rPr>
          <w:spacing w:val="-2"/>
          <w:w w:val="105"/>
          <w:sz w:val="24"/>
          <w:lang w:val="en-US"/>
        </w:rPr>
      </w:pPr>
      <w:r w:rsidRPr="00B05A8C">
        <w:rPr>
          <w:spacing w:val="-2"/>
          <w:w w:val="105"/>
          <w:sz w:val="24"/>
          <w:lang w:val="en-US"/>
        </w:rPr>
        <w:t>By confirming their attendance, participants agree to adhere to the event agenda, logistical arrangements, and any instructions communicated by the organizers.</w:t>
      </w:r>
    </w:p>
    <w:p w14:paraId="2D065311" w14:textId="77777777" w:rsidR="00B05A8C" w:rsidRPr="00B05A8C" w:rsidRDefault="00B05A8C" w:rsidP="00B05A8C">
      <w:pPr>
        <w:pStyle w:val="ListParagraph"/>
        <w:numPr>
          <w:ilvl w:val="0"/>
          <w:numId w:val="1"/>
        </w:numPr>
        <w:tabs>
          <w:tab w:val="left" w:pos="1080"/>
        </w:tabs>
        <w:spacing w:before="49" w:line="278" w:lineRule="auto"/>
        <w:rPr>
          <w:spacing w:val="-2"/>
          <w:w w:val="105"/>
          <w:sz w:val="24"/>
          <w:lang w:val="en-US"/>
        </w:rPr>
      </w:pPr>
      <w:r w:rsidRPr="00B05A8C">
        <w:rPr>
          <w:spacing w:val="-2"/>
          <w:w w:val="105"/>
          <w:sz w:val="24"/>
          <w:lang w:val="en-US"/>
        </w:rPr>
        <w:t>The organizers reserve the right to make necessary adjustments to the agenda, logistics, or the organization of participation to ensure the effective and successful implementation of the Parliament.</w:t>
      </w:r>
    </w:p>
    <w:p w14:paraId="4AD625E9" w14:textId="6F898367" w:rsidR="00207AB5" w:rsidRDefault="00207AB5" w:rsidP="00B05A8C">
      <w:pPr>
        <w:pStyle w:val="ListParagraph"/>
        <w:tabs>
          <w:tab w:val="left" w:pos="1080"/>
        </w:tabs>
        <w:spacing w:before="49" w:line="278" w:lineRule="auto"/>
        <w:ind w:firstLine="0"/>
        <w:rPr>
          <w:sz w:val="24"/>
        </w:rPr>
      </w:pPr>
    </w:p>
    <w:sectPr w:rsidR="00207AB5" w:rsidSect="00B05A8C">
      <w:type w:val="continuous"/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D4EC5"/>
    <w:multiLevelType w:val="multilevel"/>
    <w:tmpl w:val="1CE8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D0FB0"/>
    <w:multiLevelType w:val="hybridMultilevel"/>
    <w:tmpl w:val="E5AEE8D0"/>
    <w:lvl w:ilvl="0" w:tplc="1834CE0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CE66A4FC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D5A49F86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7278DDD4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B6FEB902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2514DBE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D366A8B6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E1F4C882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DBAAC2D4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3CDD3304"/>
    <w:multiLevelType w:val="hybridMultilevel"/>
    <w:tmpl w:val="C73E2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5171245">
    <w:abstractNumId w:val="1"/>
  </w:num>
  <w:num w:numId="2" w16cid:durableId="1950042199">
    <w:abstractNumId w:val="0"/>
  </w:num>
  <w:num w:numId="3" w16cid:durableId="909582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B5"/>
    <w:rsid w:val="00207AB5"/>
    <w:rsid w:val="00423BFE"/>
    <w:rsid w:val="00992E5E"/>
    <w:rsid w:val="00B05A8C"/>
    <w:rsid w:val="00E2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E9D52"/>
  <w15:docId w15:val="{80382ABF-5691-4515-9D2C-E1AE90B9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sq-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3"/>
      <w:ind w:left="10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3"/>
      <w:ind w:left="1080" w:right="37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2834</Characters>
  <Application>Microsoft Office Word</Application>
  <DocSecurity>0</DocSecurity>
  <Lines>38</Lines>
  <Paragraphs>5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Zekaj</dc:creator>
  <cp:lastModifiedBy>Alba Tema</cp:lastModifiedBy>
  <cp:revision>2</cp:revision>
  <dcterms:created xsi:type="dcterms:W3CDTF">2026-03-11T07:39:00Z</dcterms:created>
  <dcterms:modified xsi:type="dcterms:W3CDTF">2026-03-11T07:39:00Z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for Microsoft 365</vt:lpwstr>
  </property>
</Properties>
</file>